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14d62f0ff78465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91B96" w14:textId="77777777" w:rsidR="00C5336C" w:rsidRDefault="0034613F" w:rsidP="00044FAB">
      <w:pPr>
        <w:rPr>
          <w:rFonts w:ascii="Arial" w:hAnsi="Arial" w:cs="Arial"/>
          <w:b/>
          <w:sz w:val="28"/>
        </w:rPr>
      </w:pPr>
      <w:r w:rsidRPr="00044FAB">
        <w:rPr>
          <w:rFonts w:ascii="Arial" w:hAnsi="Arial" w:cs="Arial"/>
          <w:b/>
          <w:sz w:val="28"/>
        </w:rPr>
        <w:t xml:space="preserve">Advancing the </w:t>
      </w:r>
      <w:r w:rsidR="00B804D7" w:rsidRPr="00044FAB">
        <w:rPr>
          <w:rFonts w:ascii="Arial" w:hAnsi="Arial" w:cs="Arial"/>
          <w:b/>
          <w:sz w:val="28"/>
        </w:rPr>
        <w:t xml:space="preserve">English </w:t>
      </w:r>
      <w:r w:rsidRPr="00044FAB">
        <w:rPr>
          <w:rFonts w:ascii="Arial" w:hAnsi="Arial" w:cs="Arial"/>
          <w:b/>
          <w:sz w:val="28"/>
        </w:rPr>
        <w:t xml:space="preserve">devolution agenda </w:t>
      </w:r>
    </w:p>
    <w:p w14:paraId="1586F32F" w14:textId="77777777" w:rsidR="00044FAB" w:rsidRDefault="00044FAB" w:rsidP="00044FAB">
      <w:pPr>
        <w:rPr>
          <w:rFonts w:ascii="Arial" w:hAnsi="Arial" w:cs="Arial"/>
          <w:b/>
          <w:sz w:val="28"/>
        </w:rPr>
      </w:pPr>
    </w:p>
    <w:p w14:paraId="3F95F7B2" w14:textId="77777777" w:rsidR="00044FAB" w:rsidRPr="00044FAB" w:rsidRDefault="00044FAB" w:rsidP="00044FAB">
      <w:pPr>
        <w:pStyle w:val="MainText"/>
        <w:rPr>
          <w:rFonts w:ascii="Arial" w:hAnsi="Arial" w:cs="Arial"/>
          <w:b/>
          <w:szCs w:val="24"/>
        </w:rPr>
      </w:pPr>
      <w:r w:rsidRPr="00044FAB">
        <w:rPr>
          <w:rFonts w:ascii="Arial" w:hAnsi="Arial" w:cs="Arial"/>
          <w:b/>
          <w:szCs w:val="24"/>
        </w:rPr>
        <w:t>Purpose of report</w:t>
      </w:r>
    </w:p>
    <w:p w14:paraId="774C441F" w14:textId="77777777" w:rsidR="00044FAB" w:rsidRPr="00044FAB" w:rsidRDefault="00044FAB" w:rsidP="00044FAB">
      <w:pPr>
        <w:pStyle w:val="MainText"/>
        <w:rPr>
          <w:rFonts w:ascii="Arial" w:hAnsi="Arial" w:cs="Arial"/>
          <w:szCs w:val="24"/>
        </w:rPr>
      </w:pPr>
    </w:p>
    <w:p w14:paraId="43DE5F02" w14:textId="77777777" w:rsidR="00044FAB" w:rsidRPr="00044FAB" w:rsidRDefault="00044FAB" w:rsidP="00044FAB">
      <w:pPr>
        <w:pStyle w:val="MainText"/>
        <w:rPr>
          <w:rFonts w:ascii="Arial" w:hAnsi="Arial" w:cs="Arial"/>
          <w:szCs w:val="24"/>
        </w:rPr>
      </w:pPr>
      <w:r w:rsidRPr="00044FAB">
        <w:rPr>
          <w:rFonts w:ascii="Arial" w:hAnsi="Arial" w:cs="Arial"/>
          <w:szCs w:val="24"/>
        </w:rPr>
        <w:t>For discussion.</w:t>
      </w:r>
    </w:p>
    <w:p w14:paraId="44EFB268" w14:textId="77777777" w:rsidR="00044FAB" w:rsidRPr="00044FAB" w:rsidRDefault="00044FAB" w:rsidP="00044FAB">
      <w:pPr>
        <w:pStyle w:val="MainText"/>
        <w:rPr>
          <w:rFonts w:ascii="Arial" w:hAnsi="Arial" w:cs="Arial"/>
          <w:b/>
          <w:szCs w:val="24"/>
        </w:rPr>
      </w:pPr>
    </w:p>
    <w:p w14:paraId="3A9C2216" w14:textId="77777777" w:rsidR="00044FAB" w:rsidRPr="00044FAB" w:rsidRDefault="00044FAB" w:rsidP="00044FAB">
      <w:pPr>
        <w:pStyle w:val="MainText"/>
        <w:rPr>
          <w:rFonts w:ascii="Arial" w:hAnsi="Arial" w:cs="Arial"/>
          <w:b/>
          <w:szCs w:val="24"/>
        </w:rPr>
      </w:pPr>
      <w:r w:rsidRPr="00044FAB">
        <w:rPr>
          <w:rFonts w:ascii="Arial" w:hAnsi="Arial" w:cs="Arial"/>
          <w:b/>
          <w:szCs w:val="24"/>
        </w:rPr>
        <w:t>Summary</w:t>
      </w:r>
    </w:p>
    <w:p w14:paraId="12D48BD3" w14:textId="77777777" w:rsidR="00044FAB" w:rsidRPr="00044FAB" w:rsidRDefault="00044FAB" w:rsidP="00044FAB">
      <w:pPr>
        <w:pStyle w:val="MainText"/>
        <w:rPr>
          <w:rFonts w:ascii="Arial" w:hAnsi="Arial" w:cs="Arial"/>
          <w:b/>
          <w:szCs w:val="24"/>
        </w:rPr>
      </w:pPr>
    </w:p>
    <w:p w14:paraId="1CB2142B" w14:textId="74DC4E0F" w:rsidR="00044FAB" w:rsidRPr="00044FAB" w:rsidRDefault="00044FAB" w:rsidP="00044FAB">
      <w:pPr>
        <w:rPr>
          <w:rFonts w:ascii="Arial" w:hAnsi="Arial" w:cs="Arial"/>
          <w:sz w:val="22"/>
        </w:rPr>
      </w:pPr>
      <w:r w:rsidRPr="00044FAB">
        <w:rPr>
          <w:rFonts w:ascii="Arial" w:hAnsi="Arial" w:cs="Arial"/>
          <w:sz w:val="22"/>
        </w:rPr>
        <w:t>The LGA Executive will be discussing how to pursue the devolution agenda over the coming period at its meeting on October 23</w:t>
      </w:r>
      <w:r>
        <w:rPr>
          <w:rFonts w:ascii="Arial" w:hAnsi="Arial" w:cs="Arial"/>
          <w:sz w:val="22"/>
          <w:vertAlign w:val="superscript"/>
        </w:rPr>
        <w:t>.</w:t>
      </w:r>
      <w:r w:rsidRPr="00044FAB">
        <w:rPr>
          <w:rFonts w:ascii="Arial" w:hAnsi="Arial" w:cs="Arial"/>
          <w:sz w:val="22"/>
        </w:rPr>
        <w:t xml:space="preserve">  The paper going to the LGA Executive is at </w:t>
      </w:r>
      <w:r>
        <w:rPr>
          <w:rFonts w:ascii="Arial" w:hAnsi="Arial" w:cs="Arial"/>
          <w:b/>
          <w:sz w:val="22"/>
          <w:u w:val="single"/>
        </w:rPr>
        <w:t>Appendi</w:t>
      </w:r>
      <w:r w:rsidRPr="00044FAB">
        <w:rPr>
          <w:rFonts w:ascii="Arial" w:hAnsi="Arial" w:cs="Arial"/>
          <w:b/>
          <w:sz w:val="22"/>
          <w:u w:val="single"/>
        </w:rPr>
        <w:t>x A</w:t>
      </w:r>
      <w:r w:rsidRPr="00044FAB">
        <w:rPr>
          <w:rFonts w:ascii="Arial" w:hAnsi="Arial" w:cs="Arial"/>
          <w:sz w:val="22"/>
        </w:rPr>
        <w:t xml:space="preserve">.  That discussion is an opportunity for the representatives of the City Regions Board to bring a strong urban lens into the debate and set the direction of the LGA’s future policy on devolution.  </w:t>
      </w:r>
    </w:p>
    <w:p w14:paraId="00E8D995" w14:textId="77777777" w:rsidR="00044FAB" w:rsidRPr="00044FAB" w:rsidRDefault="00044FAB" w:rsidP="00044FAB">
      <w:pPr>
        <w:rPr>
          <w:rFonts w:ascii="Arial" w:hAnsi="Arial" w:cs="Arial"/>
          <w:sz w:val="22"/>
        </w:rPr>
      </w:pPr>
    </w:p>
    <w:p w14:paraId="7FEFD3FC" w14:textId="77777777" w:rsidR="00044FAB" w:rsidRPr="00044FAB" w:rsidRDefault="00044FAB" w:rsidP="00044FAB">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044FAB" w:rsidRPr="00044FAB" w14:paraId="40E842C6" w14:textId="77777777" w:rsidTr="00044FAB">
        <w:tc>
          <w:tcPr>
            <w:tcW w:w="9157" w:type="dxa"/>
            <w:tcBorders>
              <w:top w:val="single" w:sz="4" w:space="0" w:color="auto"/>
              <w:left w:val="single" w:sz="4" w:space="0" w:color="auto"/>
              <w:bottom w:val="single" w:sz="4" w:space="0" w:color="auto"/>
              <w:right w:val="single" w:sz="4" w:space="0" w:color="auto"/>
            </w:tcBorders>
          </w:tcPr>
          <w:p w14:paraId="2EA466DB" w14:textId="77777777" w:rsidR="00044FAB" w:rsidRPr="00044FAB" w:rsidRDefault="00044FAB">
            <w:pPr>
              <w:pStyle w:val="MainText"/>
              <w:rPr>
                <w:rFonts w:ascii="Arial" w:hAnsi="Arial" w:cs="Arial"/>
                <w:b/>
                <w:szCs w:val="24"/>
              </w:rPr>
            </w:pPr>
          </w:p>
          <w:p w14:paraId="740AAB9C" w14:textId="77777777" w:rsidR="00044FAB" w:rsidRPr="00044FAB" w:rsidRDefault="00044FAB">
            <w:pPr>
              <w:pStyle w:val="MainText"/>
              <w:rPr>
                <w:rFonts w:ascii="Arial" w:hAnsi="Arial" w:cs="Arial"/>
                <w:b/>
                <w:szCs w:val="24"/>
              </w:rPr>
            </w:pPr>
            <w:r w:rsidRPr="00044FAB">
              <w:rPr>
                <w:rFonts w:ascii="Arial" w:hAnsi="Arial" w:cs="Arial"/>
                <w:b/>
                <w:szCs w:val="24"/>
              </w:rPr>
              <w:t>Recommendation</w:t>
            </w:r>
          </w:p>
          <w:p w14:paraId="58666785" w14:textId="77777777" w:rsidR="00044FAB" w:rsidRPr="00044FAB" w:rsidRDefault="00044FAB">
            <w:pPr>
              <w:pStyle w:val="MainText"/>
              <w:rPr>
                <w:rFonts w:ascii="Arial" w:hAnsi="Arial" w:cs="Arial"/>
                <w:szCs w:val="24"/>
              </w:rPr>
            </w:pPr>
          </w:p>
          <w:p w14:paraId="12C70F90" w14:textId="688EC167" w:rsidR="00044FAB" w:rsidRPr="00044FAB" w:rsidRDefault="00044FAB" w:rsidP="00044FAB">
            <w:pPr>
              <w:pStyle w:val="MainText"/>
              <w:rPr>
                <w:rFonts w:ascii="Arial" w:hAnsi="Arial" w:cs="Arial"/>
                <w:szCs w:val="24"/>
              </w:rPr>
            </w:pPr>
            <w:r w:rsidRPr="00044FAB">
              <w:rPr>
                <w:rFonts w:ascii="Arial" w:hAnsi="Arial" w:cs="Arial"/>
                <w:szCs w:val="24"/>
              </w:rPr>
              <w:t xml:space="preserve">Members are asked to consider: </w:t>
            </w:r>
          </w:p>
          <w:p w14:paraId="79ACB611" w14:textId="77777777" w:rsidR="00044FAB" w:rsidRPr="00044FAB" w:rsidRDefault="00044FAB" w:rsidP="00044FAB">
            <w:pPr>
              <w:pStyle w:val="MainText"/>
              <w:rPr>
                <w:rFonts w:ascii="Arial" w:hAnsi="Arial" w:cs="Arial"/>
                <w:szCs w:val="24"/>
              </w:rPr>
            </w:pPr>
          </w:p>
          <w:p w14:paraId="6A4C9D1C" w14:textId="77777777" w:rsidR="00044FAB" w:rsidRDefault="00044FAB" w:rsidP="00044FAB">
            <w:pPr>
              <w:pStyle w:val="MainText"/>
              <w:numPr>
                <w:ilvl w:val="0"/>
                <w:numId w:val="20"/>
              </w:numPr>
              <w:rPr>
                <w:rFonts w:ascii="Arial" w:hAnsi="Arial" w:cs="Arial"/>
                <w:szCs w:val="24"/>
              </w:rPr>
            </w:pPr>
            <w:r w:rsidRPr="00044FAB">
              <w:rPr>
                <w:rFonts w:ascii="Arial" w:hAnsi="Arial" w:cs="Arial"/>
                <w:szCs w:val="24"/>
              </w:rPr>
              <w:t>How the Board can best advocate for the interests of city regions in this debate;</w:t>
            </w:r>
          </w:p>
          <w:p w14:paraId="4BE0C059" w14:textId="77777777" w:rsidR="00044FAB" w:rsidRDefault="00044FAB" w:rsidP="00044FAB">
            <w:pPr>
              <w:pStyle w:val="MainText"/>
              <w:numPr>
                <w:ilvl w:val="0"/>
                <w:numId w:val="20"/>
              </w:numPr>
              <w:rPr>
                <w:rFonts w:ascii="Arial" w:hAnsi="Arial" w:cs="Arial"/>
                <w:szCs w:val="24"/>
              </w:rPr>
            </w:pPr>
            <w:r w:rsidRPr="00044FAB">
              <w:rPr>
                <w:rFonts w:ascii="Arial" w:hAnsi="Arial" w:cs="Arial"/>
                <w:szCs w:val="24"/>
              </w:rPr>
              <w:t xml:space="preserve">What the right shape of an English devolution settlement might look like, including the detailed balance between devolving functions, central funding and local taxing powers; </w:t>
            </w:r>
          </w:p>
          <w:p w14:paraId="7F41DFA9" w14:textId="77777777" w:rsidR="00044FAB" w:rsidRDefault="00044FAB" w:rsidP="00044FAB">
            <w:pPr>
              <w:pStyle w:val="MainText"/>
              <w:numPr>
                <w:ilvl w:val="0"/>
                <w:numId w:val="20"/>
              </w:numPr>
              <w:rPr>
                <w:rFonts w:ascii="Arial" w:hAnsi="Arial" w:cs="Arial"/>
                <w:szCs w:val="24"/>
              </w:rPr>
            </w:pPr>
            <w:r w:rsidRPr="00044FAB">
              <w:rPr>
                <w:rFonts w:ascii="Arial" w:hAnsi="Arial" w:cs="Arial"/>
                <w:szCs w:val="24"/>
              </w:rPr>
              <w:t>How to approach a potentially lengthy devolution debate and negotiation against a background of political complexity and uncertainty, including whether and how we might further develop the concept of a Constitutional Convention;</w:t>
            </w:r>
          </w:p>
          <w:p w14:paraId="3372E549" w14:textId="1D2E5088" w:rsidR="00044FAB" w:rsidRDefault="00044FAB" w:rsidP="00044FAB">
            <w:pPr>
              <w:pStyle w:val="MainText"/>
              <w:numPr>
                <w:ilvl w:val="0"/>
                <w:numId w:val="20"/>
              </w:numPr>
              <w:rPr>
                <w:rFonts w:ascii="Arial" w:hAnsi="Arial" w:cs="Arial"/>
                <w:szCs w:val="24"/>
              </w:rPr>
            </w:pPr>
            <w:r w:rsidRPr="00044FAB">
              <w:rPr>
                <w:rFonts w:ascii="Arial" w:hAnsi="Arial" w:cs="Arial"/>
                <w:szCs w:val="24"/>
              </w:rPr>
              <w:t>Their advice to the LGA Executive on these issues.</w:t>
            </w:r>
          </w:p>
          <w:p w14:paraId="14D427BB" w14:textId="77777777" w:rsidR="00044FAB" w:rsidRPr="00044FAB" w:rsidRDefault="00044FAB" w:rsidP="00044FAB">
            <w:pPr>
              <w:pStyle w:val="MainText"/>
              <w:ind w:left="720"/>
              <w:rPr>
                <w:rFonts w:ascii="Arial" w:hAnsi="Arial" w:cs="Arial"/>
                <w:szCs w:val="24"/>
              </w:rPr>
            </w:pPr>
          </w:p>
          <w:p w14:paraId="59D2E913" w14:textId="77777777" w:rsidR="00044FAB" w:rsidRPr="00044FAB" w:rsidRDefault="00044FAB">
            <w:pPr>
              <w:pStyle w:val="MainText"/>
              <w:rPr>
                <w:rFonts w:ascii="Arial" w:hAnsi="Arial" w:cs="Arial"/>
                <w:b/>
                <w:szCs w:val="24"/>
              </w:rPr>
            </w:pPr>
            <w:r w:rsidRPr="00044FAB">
              <w:rPr>
                <w:rFonts w:ascii="Arial" w:hAnsi="Arial" w:cs="Arial"/>
                <w:b/>
                <w:szCs w:val="24"/>
              </w:rPr>
              <w:t>Action</w:t>
            </w:r>
          </w:p>
          <w:p w14:paraId="0B4469A7" w14:textId="77777777" w:rsidR="00044FAB" w:rsidRPr="00044FAB" w:rsidRDefault="00044FAB">
            <w:pPr>
              <w:pStyle w:val="MainText"/>
              <w:rPr>
                <w:rFonts w:ascii="Arial" w:hAnsi="Arial" w:cs="Arial"/>
                <w:b/>
                <w:szCs w:val="24"/>
              </w:rPr>
            </w:pPr>
          </w:p>
          <w:p w14:paraId="5A95E6C9" w14:textId="77777777" w:rsidR="00044FAB" w:rsidRPr="00044FAB" w:rsidRDefault="00044FAB">
            <w:pPr>
              <w:pStyle w:val="MainText"/>
              <w:rPr>
                <w:rFonts w:ascii="Arial" w:hAnsi="Arial" w:cs="Arial"/>
                <w:szCs w:val="24"/>
              </w:rPr>
            </w:pPr>
            <w:r w:rsidRPr="00044FAB">
              <w:rPr>
                <w:rFonts w:ascii="Arial" w:hAnsi="Arial" w:cs="Arial"/>
                <w:szCs w:val="24"/>
              </w:rPr>
              <w:t>Officers to take forward as directed by members.</w:t>
            </w:r>
          </w:p>
          <w:p w14:paraId="43C392EC" w14:textId="77777777" w:rsidR="00044FAB" w:rsidRPr="00044FAB" w:rsidRDefault="00044FAB">
            <w:pPr>
              <w:pStyle w:val="MainText"/>
              <w:rPr>
                <w:rFonts w:ascii="Arial" w:hAnsi="Arial" w:cs="Arial"/>
                <w:b/>
                <w:szCs w:val="24"/>
              </w:rPr>
            </w:pPr>
          </w:p>
        </w:tc>
      </w:tr>
    </w:tbl>
    <w:p w14:paraId="29567402" w14:textId="77777777" w:rsidR="00044FAB" w:rsidRPr="00044FAB" w:rsidRDefault="00044FAB" w:rsidP="00044FAB">
      <w:pPr>
        <w:pStyle w:val="MainText"/>
        <w:rPr>
          <w:rFonts w:ascii="Arial" w:hAnsi="Arial" w:cs="Arial"/>
          <w:szCs w:val="24"/>
        </w:rPr>
      </w:pPr>
    </w:p>
    <w:p w14:paraId="3E41729D" w14:textId="77777777" w:rsidR="00044FAB" w:rsidRPr="00044FAB" w:rsidRDefault="00044FAB" w:rsidP="00044FAB">
      <w:pPr>
        <w:pStyle w:val="MainText"/>
        <w:rPr>
          <w:rFonts w:ascii="Arial" w:hAnsi="Arial" w:cs="Arial"/>
          <w:szCs w:val="24"/>
        </w:rPr>
      </w:pPr>
    </w:p>
    <w:p w14:paraId="6FD6CC98" w14:textId="77777777" w:rsidR="00044FAB" w:rsidRPr="00044FAB" w:rsidRDefault="00044FAB" w:rsidP="00044FAB">
      <w:pPr>
        <w:pStyle w:val="MainText"/>
        <w:rPr>
          <w:rFonts w:ascii="Arial" w:hAnsi="Arial" w:cs="Arial"/>
          <w:szCs w:val="24"/>
        </w:rPr>
      </w:pPr>
    </w:p>
    <w:tbl>
      <w:tblPr>
        <w:tblW w:w="9180" w:type="dxa"/>
        <w:tblLook w:val="01E0" w:firstRow="1" w:lastRow="1" w:firstColumn="1" w:lastColumn="1" w:noHBand="0" w:noVBand="0"/>
      </w:tblPr>
      <w:tblGrid>
        <w:gridCol w:w="2802"/>
        <w:gridCol w:w="6378"/>
      </w:tblGrid>
      <w:tr w:rsidR="00044FAB" w:rsidRPr="00044FAB" w14:paraId="565C4682" w14:textId="77777777" w:rsidTr="00044FAB">
        <w:tc>
          <w:tcPr>
            <w:tcW w:w="2802" w:type="dxa"/>
            <w:hideMark/>
          </w:tcPr>
          <w:p w14:paraId="1E73E213" w14:textId="77777777" w:rsidR="00044FAB" w:rsidRPr="00044FAB" w:rsidRDefault="00044FAB">
            <w:pPr>
              <w:pStyle w:val="MainText"/>
              <w:spacing w:after="120" w:line="240" w:lineRule="auto"/>
              <w:rPr>
                <w:rFonts w:ascii="Arial" w:hAnsi="Arial" w:cs="Arial"/>
                <w:szCs w:val="24"/>
              </w:rPr>
            </w:pPr>
            <w:r w:rsidRPr="00044FAB">
              <w:rPr>
                <w:rFonts w:ascii="Arial" w:hAnsi="Arial" w:cs="Arial"/>
                <w:b/>
                <w:szCs w:val="24"/>
              </w:rPr>
              <w:t xml:space="preserve">Contact officer:             </w:t>
            </w:r>
          </w:p>
        </w:tc>
        <w:tc>
          <w:tcPr>
            <w:tcW w:w="6378" w:type="dxa"/>
            <w:hideMark/>
          </w:tcPr>
          <w:p w14:paraId="5EB4BA4F" w14:textId="77777777" w:rsidR="00044FAB" w:rsidRPr="00044FAB" w:rsidRDefault="00044FAB">
            <w:pPr>
              <w:spacing w:after="120"/>
              <w:rPr>
                <w:rFonts w:ascii="Arial" w:hAnsi="Arial" w:cs="Arial"/>
                <w:sz w:val="22"/>
              </w:rPr>
            </w:pPr>
            <w:r w:rsidRPr="00044FAB">
              <w:rPr>
                <w:rFonts w:ascii="Arial" w:hAnsi="Arial" w:cs="Arial"/>
                <w:sz w:val="22"/>
              </w:rPr>
              <w:t>Piali Das Gupta</w:t>
            </w:r>
          </w:p>
        </w:tc>
      </w:tr>
      <w:tr w:rsidR="00044FAB" w:rsidRPr="00044FAB" w14:paraId="1880F30B" w14:textId="77777777" w:rsidTr="00044FAB">
        <w:tc>
          <w:tcPr>
            <w:tcW w:w="2802" w:type="dxa"/>
            <w:hideMark/>
          </w:tcPr>
          <w:p w14:paraId="2D09D2F4" w14:textId="77777777" w:rsidR="00044FAB" w:rsidRPr="00044FAB" w:rsidRDefault="00044FAB">
            <w:pPr>
              <w:pStyle w:val="BalloonText"/>
              <w:spacing w:after="120"/>
              <w:rPr>
                <w:rFonts w:ascii="Arial" w:hAnsi="Arial" w:cs="Arial"/>
                <w:b/>
                <w:sz w:val="22"/>
                <w:szCs w:val="24"/>
              </w:rPr>
            </w:pPr>
            <w:r w:rsidRPr="00044FAB">
              <w:rPr>
                <w:rFonts w:ascii="Arial" w:hAnsi="Arial" w:cs="Arial"/>
                <w:b/>
                <w:sz w:val="22"/>
                <w:szCs w:val="24"/>
              </w:rPr>
              <w:t>Position:</w:t>
            </w:r>
          </w:p>
        </w:tc>
        <w:tc>
          <w:tcPr>
            <w:tcW w:w="6378" w:type="dxa"/>
            <w:hideMark/>
          </w:tcPr>
          <w:p w14:paraId="6CEE996E" w14:textId="77777777" w:rsidR="00044FAB" w:rsidRPr="00044FAB" w:rsidRDefault="00044FAB">
            <w:pPr>
              <w:spacing w:after="120"/>
              <w:rPr>
                <w:rFonts w:ascii="Arial" w:hAnsi="Arial" w:cs="Arial"/>
                <w:sz w:val="22"/>
              </w:rPr>
            </w:pPr>
            <w:r w:rsidRPr="00044FAB">
              <w:rPr>
                <w:rFonts w:ascii="Arial" w:hAnsi="Arial" w:cs="Arial"/>
                <w:sz w:val="22"/>
              </w:rPr>
              <w:t>Senior Adviser (Growth and International)</w:t>
            </w:r>
          </w:p>
        </w:tc>
      </w:tr>
      <w:tr w:rsidR="00044FAB" w:rsidRPr="00044FAB" w14:paraId="0429D9CE" w14:textId="77777777" w:rsidTr="00044FAB">
        <w:tc>
          <w:tcPr>
            <w:tcW w:w="2802" w:type="dxa"/>
            <w:hideMark/>
          </w:tcPr>
          <w:p w14:paraId="25F8BDFF" w14:textId="77777777" w:rsidR="00044FAB" w:rsidRPr="00044FAB" w:rsidRDefault="00044FAB">
            <w:pPr>
              <w:pStyle w:val="MainText"/>
              <w:spacing w:after="120" w:line="240" w:lineRule="auto"/>
              <w:rPr>
                <w:rFonts w:ascii="Arial" w:hAnsi="Arial" w:cs="Arial"/>
                <w:b/>
                <w:szCs w:val="24"/>
              </w:rPr>
            </w:pPr>
            <w:r w:rsidRPr="00044FAB">
              <w:rPr>
                <w:rFonts w:ascii="Arial" w:hAnsi="Arial" w:cs="Arial"/>
                <w:b/>
                <w:szCs w:val="24"/>
              </w:rPr>
              <w:t>Phone no:</w:t>
            </w:r>
          </w:p>
        </w:tc>
        <w:tc>
          <w:tcPr>
            <w:tcW w:w="6378" w:type="dxa"/>
            <w:hideMark/>
          </w:tcPr>
          <w:p w14:paraId="529DA0AC" w14:textId="77777777" w:rsidR="00044FAB" w:rsidRPr="00044FAB" w:rsidRDefault="00044FAB">
            <w:pPr>
              <w:pStyle w:val="MainText"/>
              <w:rPr>
                <w:rFonts w:ascii="Arial" w:hAnsi="Arial" w:cs="Arial"/>
                <w:szCs w:val="24"/>
              </w:rPr>
            </w:pPr>
            <w:r w:rsidRPr="00044FAB">
              <w:rPr>
                <w:rFonts w:ascii="Arial" w:hAnsi="Arial" w:cs="Arial"/>
                <w:szCs w:val="24"/>
              </w:rPr>
              <w:t>020 7664 3041</w:t>
            </w:r>
          </w:p>
        </w:tc>
      </w:tr>
      <w:tr w:rsidR="00044FAB" w:rsidRPr="00044FAB" w14:paraId="53025A29" w14:textId="77777777" w:rsidTr="00044FAB">
        <w:tc>
          <w:tcPr>
            <w:tcW w:w="2802" w:type="dxa"/>
            <w:hideMark/>
          </w:tcPr>
          <w:p w14:paraId="549555DA" w14:textId="77777777" w:rsidR="00044FAB" w:rsidRPr="00044FAB" w:rsidRDefault="00044FAB">
            <w:pPr>
              <w:pStyle w:val="MainText"/>
              <w:spacing w:after="120" w:line="240" w:lineRule="auto"/>
              <w:rPr>
                <w:rFonts w:ascii="Arial" w:hAnsi="Arial" w:cs="Arial"/>
                <w:b/>
                <w:szCs w:val="24"/>
              </w:rPr>
            </w:pPr>
            <w:r w:rsidRPr="00044FAB">
              <w:rPr>
                <w:rFonts w:ascii="Arial" w:hAnsi="Arial" w:cs="Arial"/>
                <w:b/>
                <w:szCs w:val="24"/>
              </w:rPr>
              <w:t>E-mail:</w:t>
            </w:r>
          </w:p>
        </w:tc>
        <w:tc>
          <w:tcPr>
            <w:tcW w:w="6378" w:type="dxa"/>
            <w:hideMark/>
          </w:tcPr>
          <w:p w14:paraId="000B77DF" w14:textId="77777777" w:rsidR="00044FAB" w:rsidRPr="00044FAB" w:rsidRDefault="00044FAB">
            <w:pPr>
              <w:spacing w:after="120"/>
              <w:rPr>
                <w:rFonts w:ascii="Arial" w:hAnsi="Arial" w:cs="Arial"/>
                <w:sz w:val="22"/>
                <w:u w:val="single"/>
              </w:rPr>
            </w:pPr>
            <w:r w:rsidRPr="00044FAB">
              <w:rPr>
                <w:rFonts w:ascii="Arial" w:hAnsi="Arial" w:cs="Arial"/>
                <w:sz w:val="22"/>
                <w:u w:val="single"/>
              </w:rPr>
              <w:t xml:space="preserve">Piali.dasgupta@local.gov.uk </w:t>
            </w:r>
          </w:p>
        </w:tc>
      </w:tr>
    </w:tbl>
    <w:p w14:paraId="752C1D99" w14:textId="77777777" w:rsidR="00044FAB" w:rsidRDefault="00044FAB" w:rsidP="00044FAB">
      <w:pPr>
        <w:rPr>
          <w:rFonts w:ascii="Arial" w:hAnsi="Arial" w:cs="Arial"/>
          <w:b/>
          <w:sz w:val="28"/>
        </w:rPr>
      </w:pPr>
    </w:p>
    <w:p w14:paraId="21E7321B" w14:textId="77777777" w:rsidR="00044FAB" w:rsidRDefault="00044FAB" w:rsidP="00044FAB">
      <w:pPr>
        <w:rPr>
          <w:rFonts w:ascii="Arial" w:hAnsi="Arial" w:cs="Arial"/>
          <w:b/>
          <w:sz w:val="28"/>
        </w:rPr>
      </w:pPr>
    </w:p>
    <w:p w14:paraId="3D79F98B" w14:textId="77777777" w:rsidR="00044FAB" w:rsidRDefault="00044FAB" w:rsidP="00044FAB">
      <w:pPr>
        <w:rPr>
          <w:rFonts w:ascii="Arial" w:hAnsi="Arial" w:cs="Arial"/>
          <w:b/>
          <w:sz w:val="28"/>
        </w:rPr>
      </w:pPr>
    </w:p>
    <w:p w14:paraId="0B672B22" w14:textId="77777777" w:rsidR="00044FAB" w:rsidRDefault="00044FAB" w:rsidP="00044FAB">
      <w:pPr>
        <w:rPr>
          <w:rFonts w:ascii="Arial" w:hAnsi="Arial" w:cs="Arial"/>
          <w:b/>
          <w:sz w:val="28"/>
        </w:rPr>
      </w:pPr>
    </w:p>
    <w:p w14:paraId="0FEE5E78" w14:textId="77777777" w:rsidR="00044FAB" w:rsidRDefault="00044FAB" w:rsidP="00044FAB">
      <w:pPr>
        <w:rPr>
          <w:rFonts w:ascii="Arial" w:hAnsi="Arial" w:cs="Arial"/>
          <w:b/>
          <w:sz w:val="28"/>
        </w:rPr>
      </w:pPr>
    </w:p>
    <w:p w14:paraId="46AACE07" w14:textId="45D74049" w:rsidR="00044FAB" w:rsidRPr="00044FAB" w:rsidRDefault="00044FAB" w:rsidP="00044FAB">
      <w:pPr>
        <w:rPr>
          <w:rFonts w:ascii="Arial" w:hAnsi="Arial" w:cs="Arial"/>
          <w:b/>
          <w:sz w:val="28"/>
        </w:rPr>
      </w:pPr>
      <w:r w:rsidRPr="00044FAB">
        <w:rPr>
          <w:rFonts w:ascii="Arial" w:hAnsi="Arial" w:cs="Arial"/>
          <w:b/>
          <w:sz w:val="28"/>
        </w:rPr>
        <w:lastRenderedPageBreak/>
        <w:t xml:space="preserve">Advancing the English devolution agenda </w:t>
      </w:r>
    </w:p>
    <w:p w14:paraId="5E891B97" w14:textId="77777777" w:rsidR="003151C4" w:rsidRDefault="003151C4" w:rsidP="0034613F">
      <w:pPr>
        <w:jc w:val="center"/>
        <w:rPr>
          <w:rFonts w:ascii="Arial" w:hAnsi="Arial" w:cs="Arial"/>
          <w:b/>
        </w:rPr>
      </w:pPr>
    </w:p>
    <w:p w14:paraId="5E891B98" w14:textId="77777777" w:rsidR="00683DCD" w:rsidRPr="00044FAB" w:rsidRDefault="00683DCD" w:rsidP="00044FAB">
      <w:pPr>
        <w:pStyle w:val="ListParagraph"/>
        <w:numPr>
          <w:ilvl w:val="0"/>
          <w:numId w:val="4"/>
        </w:numPr>
        <w:ind w:left="567" w:hanging="567"/>
        <w:rPr>
          <w:rFonts w:ascii="Arial" w:hAnsi="Arial" w:cs="Arial"/>
          <w:sz w:val="22"/>
          <w:szCs w:val="22"/>
        </w:rPr>
      </w:pPr>
      <w:r w:rsidRPr="00044FAB">
        <w:rPr>
          <w:rFonts w:ascii="Arial" w:hAnsi="Arial" w:cs="Arial"/>
          <w:sz w:val="22"/>
          <w:szCs w:val="22"/>
        </w:rPr>
        <w:t>Given the pace of developments following the referendum in Scotland</w:t>
      </w:r>
      <w:r w:rsidR="005175F6" w:rsidRPr="00044FAB">
        <w:rPr>
          <w:rFonts w:ascii="Arial" w:hAnsi="Arial" w:cs="Arial"/>
          <w:sz w:val="22"/>
          <w:szCs w:val="22"/>
        </w:rPr>
        <w:t xml:space="preserve">, this </w:t>
      </w:r>
      <w:r w:rsidRPr="00044FAB">
        <w:rPr>
          <w:rFonts w:ascii="Arial" w:hAnsi="Arial" w:cs="Arial"/>
          <w:sz w:val="22"/>
          <w:szCs w:val="22"/>
        </w:rPr>
        <w:t xml:space="preserve">is an opportune moment for </w:t>
      </w:r>
      <w:r w:rsidR="00011D3E" w:rsidRPr="00044FAB">
        <w:rPr>
          <w:rFonts w:ascii="Arial" w:hAnsi="Arial" w:cs="Arial"/>
          <w:sz w:val="22"/>
          <w:szCs w:val="22"/>
        </w:rPr>
        <w:t>members</w:t>
      </w:r>
      <w:r w:rsidRPr="00044FAB">
        <w:rPr>
          <w:rFonts w:ascii="Arial" w:hAnsi="Arial" w:cs="Arial"/>
          <w:sz w:val="22"/>
          <w:szCs w:val="22"/>
        </w:rPr>
        <w:t xml:space="preserve"> to reflect on how to use the Board’s influence most effectively to support city regions during the publication and debate on the Scotland Bill, the run up to the general election and into the first comprehensive spending review of the next government.</w:t>
      </w:r>
      <w:r w:rsidR="005175F6" w:rsidRPr="00044FAB">
        <w:rPr>
          <w:rFonts w:ascii="Arial" w:hAnsi="Arial" w:cs="Arial"/>
          <w:sz w:val="22"/>
          <w:szCs w:val="22"/>
        </w:rPr>
        <w:t xml:space="preserve"> </w:t>
      </w:r>
    </w:p>
    <w:p w14:paraId="5E891B99" w14:textId="77777777" w:rsidR="005175F6" w:rsidRPr="00044FAB" w:rsidRDefault="005175F6" w:rsidP="00044FAB">
      <w:pPr>
        <w:pStyle w:val="ListParagraph"/>
        <w:ind w:left="567" w:hanging="567"/>
        <w:rPr>
          <w:rFonts w:ascii="Arial" w:hAnsi="Arial" w:cs="Arial"/>
          <w:sz w:val="22"/>
          <w:szCs w:val="22"/>
        </w:rPr>
      </w:pPr>
    </w:p>
    <w:p w14:paraId="5E891B9A" w14:textId="59D9148E" w:rsidR="00011D3E" w:rsidRPr="00044FAB" w:rsidRDefault="00725695" w:rsidP="00044FAB">
      <w:pPr>
        <w:pStyle w:val="ListParagraph"/>
        <w:numPr>
          <w:ilvl w:val="0"/>
          <w:numId w:val="4"/>
        </w:numPr>
        <w:ind w:left="567" w:hanging="567"/>
        <w:rPr>
          <w:rFonts w:ascii="Arial" w:hAnsi="Arial" w:cs="Arial"/>
          <w:sz w:val="22"/>
          <w:szCs w:val="22"/>
        </w:rPr>
      </w:pPr>
      <w:r w:rsidRPr="00044FAB">
        <w:rPr>
          <w:rFonts w:ascii="Arial" w:hAnsi="Arial" w:cs="Arial"/>
          <w:sz w:val="22"/>
          <w:szCs w:val="22"/>
        </w:rPr>
        <w:t>As</w:t>
      </w:r>
      <w:r w:rsidR="00876089" w:rsidRPr="00044FAB">
        <w:rPr>
          <w:rFonts w:ascii="Arial" w:hAnsi="Arial" w:cs="Arial"/>
          <w:sz w:val="22"/>
          <w:szCs w:val="22"/>
        </w:rPr>
        <w:t xml:space="preserve"> </w:t>
      </w:r>
      <w:r w:rsidRPr="00044FAB">
        <w:rPr>
          <w:rFonts w:ascii="Arial" w:hAnsi="Arial" w:cs="Arial"/>
          <w:sz w:val="22"/>
          <w:szCs w:val="22"/>
        </w:rPr>
        <w:t xml:space="preserve">new </w:t>
      </w:r>
      <w:r w:rsidR="00876089" w:rsidRPr="00044FAB">
        <w:rPr>
          <w:rFonts w:ascii="Arial" w:hAnsi="Arial" w:cs="Arial"/>
          <w:sz w:val="22"/>
          <w:szCs w:val="22"/>
        </w:rPr>
        <w:t>announcements</w:t>
      </w:r>
      <w:r w:rsidRPr="00044FAB">
        <w:rPr>
          <w:rFonts w:ascii="Arial" w:hAnsi="Arial" w:cs="Arial"/>
          <w:sz w:val="22"/>
          <w:szCs w:val="22"/>
        </w:rPr>
        <w:t xml:space="preserve"> regarding</w:t>
      </w:r>
      <w:r w:rsidR="00876089" w:rsidRPr="00044FAB">
        <w:rPr>
          <w:rFonts w:ascii="Arial" w:hAnsi="Arial" w:cs="Arial"/>
          <w:sz w:val="22"/>
          <w:szCs w:val="22"/>
        </w:rPr>
        <w:t xml:space="preserve"> </w:t>
      </w:r>
      <w:r w:rsidR="00044FAB">
        <w:rPr>
          <w:rFonts w:ascii="Arial" w:hAnsi="Arial" w:cs="Arial"/>
          <w:sz w:val="22"/>
          <w:szCs w:val="22"/>
        </w:rPr>
        <w:t xml:space="preserve">this </w:t>
      </w:r>
      <w:r w:rsidR="00876089" w:rsidRPr="00044FAB">
        <w:rPr>
          <w:rFonts w:ascii="Arial" w:hAnsi="Arial" w:cs="Arial"/>
          <w:sz w:val="22"/>
          <w:szCs w:val="22"/>
        </w:rPr>
        <w:t>could take place the w/</w:t>
      </w:r>
      <w:r w:rsidR="00044FAB">
        <w:rPr>
          <w:rFonts w:ascii="Arial" w:hAnsi="Arial" w:cs="Arial"/>
          <w:sz w:val="22"/>
          <w:szCs w:val="22"/>
        </w:rPr>
        <w:t>c</w:t>
      </w:r>
      <w:r w:rsidR="00876089" w:rsidRPr="00044FAB">
        <w:rPr>
          <w:rFonts w:ascii="Arial" w:hAnsi="Arial" w:cs="Arial"/>
          <w:sz w:val="22"/>
          <w:szCs w:val="22"/>
        </w:rPr>
        <w:t xml:space="preserve"> 13 October</w:t>
      </w:r>
      <w:r w:rsidRPr="00044FAB">
        <w:rPr>
          <w:rFonts w:ascii="Arial" w:hAnsi="Arial" w:cs="Arial"/>
          <w:sz w:val="22"/>
          <w:szCs w:val="22"/>
        </w:rPr>
        <w:t xml:space="preserve">, this paper provides an overview of the </w:t>
      </w:r>
      <w:r w:rsidR="00552A49" w:rsidRPr="00044FAB">
        <w:rPr>
          <w:rFonts w:ascii="Arial" w:hAnsi="Arial" w:cs="Arial"/>
          <w:sz w:val="22"/>
          <w:szCs w:val="22"/>
        </w:rPr>
        <w:t>current state of play</w:t>
      </w:r>
      <w:r w:rsidR="00AA0E06" w:rsidRPr="00044FAB">
        <w:rPr>
          <w:rFonts w:ascii="Arial" w:hAnsi="Arial" w:cs="Arial"/>
          <w:sz w:val="22"/>
          <w:szCs w:val="22"/>
        </w:rPr>
        <w:t xml:space="preserve"> including pledges </w:t>
      </w:r>
      <w:r w:rsidR="00876089" w:rsidRPr="00044FAB">
        <w:rPr>
          <w:rFonts w:ascii="Arial" w:hAnsi="Arial" w:cs="Arial"/>
          <w:sz w:val="22"/>
          <w:szCs w:val="22"/>
        </w:rPr>
        <w:t>from</w:t>
      </w:r>
      <w:r w:rsidR="00AA0E06" w:rsidRPr="00044FAB">
        <w:rPr>
          <w:rFonts w:ascii="Arial" w:hAnsi="Arial" w:cs="Arial"/>
          <w:sz w:val="22"/>
          <w:szCs w:val="22"/>
        </w:rPr>
        <w:t xml:space="preserve"> party </w:t>
      </w:r>
      <w:r w:rsidR="00876089" w:rsidRPr="00044FAB">
        <w:rPr>
          <w:rFonts w:ascii="Arial" w:hAnsi="Arial" w:cs="Arial"/>
          <w:sz w:val="22"/>
          <w:szCs w:val="22"/>
        </w:rPr>
        <w:t>leaders</w:t>
      </w:r>
      <w:r w:rsidR="00AA0E06" w:rsidRPr="00044FAB">
        <w:rPr>
          <w:rFonts w:ascii="Arial" w:hAnsi="Arial" w:cs="Arial"/>
          <w:sz w:val="22"/>
          <w:szCs w:val="22"/>
        </w:rPr>
        <w:t xml:space="preserve">, </w:t>
      </w:r>
      <w:r w:rsidR="00552A49" w:rsidRPr="00044FAB">
        <w:rPr>
          <w:rFonts w:ascii="Arial" w:hAnsi="Arial" w:cs="Arial"/>
          <w:sz w:val="22"/>
          <w:szCs w:val="22"/>
        </w:rPr>
        <w:t>ch</w:t>
      </w:r>
      <w:r w:rsidR="00DA5820" w:rsidRPr="00044FAB">
        <w:rPr>
          <w:rFonts w:ascii="Arial" w:hAnsi="Arial" w:cs="Arial"/>
          <w:sz w:val="22"/>
          <w:szCs w:val="22"/>
        </w:rPr>
        <w:t>allenges to making progress, as well as</w:t>
      </w:r>
      <w:r w:rsidR="00552A49" w:rsidRPr="00044FAB">
        <w:rPr>
          <w:rFonts w:ascii="Arial" w:hAnsi="Arial" w:cs="Arial"/>
          <w:sz w:val="22"/>
          <w:szCs w:val="22"/>
        </w:rPr>
        <w:t xml:space="preserve"> </w:t>
      </w:r>
      <w:r w:rsidR="00C63E5D" w:rsidRPr="00044FAB">
        <w:rPr>
          <w:rFonts w:ascii="Arial" w:hAnsi="Arial" w:cs="Arial"/>
          <w:sz w:val="22"/>
          <w:szCs w:val="22"/>
        </w:rPr>
        <w:t xml:space="preserve">considerations </w:t>
      </w:r>
      <w:r w:rsidR="00DA5820" w:rsidRPr="00044FAB">
        <w:rPr>
          <w:rFonts w:ascii="Arial" w:hAnsi="Arial" w:cs="Arial"/>
          <w:sz w:val="22"/>
          <w:szCs w:val="22"/>
        </w:rPr>
        <w:t xml:space="preserve">about </w:t>
      </w:r>
      <w:r w:rsidR="00552A49" w:rsidRPr="00044FAB">
        <w:rPr>
          <w:rFonts w:ascii="Arial" w:hAnsi="Arial" w:cs="Arial"/>
          <w:sz w:val="22"/>
          <w:szCs w:val="22"/>
        </w:rPr>
        <w:t>what</w:t>
      </w:r>
      <w:r w:rsidR="00DA5820" w:rsidRPr="00044FAB">
        <w:rPr>
          <w:rFonts w:ascii="Arial" w:hAnsi="Arial" w:cs="Arial"/>
          <w:sz w:val="22"/>
          <w:szCs w:val="22"/>
        </w:rPr>
        <w:t xml:space="preserve"> the Board </w:t>
      </w:r>
      <w:r w:rsidR="00C246E4" w:rsidRPr="00044FAB">
        <w:rPr>
          <w:rFonts w:ascii="Arial" w:hAnsi="Arial" w:cs="Arial"/>
          <w:sz w:val="22"/>
          <w:szCs w:val="22"/>
        </w:rPr>
        <w:t xml:space="preserve">should call for </w:t>
      </w:r>
      <w:r w:rsidR="00DA5820" w:rsidRPr="00044FAB">
        <w:rPr>
          <w:rFonts w:ascii="Arial" w:hAnsi="Arial" w:cs="Arial"/>
          <w:sz w:val="22"/>
          <w:szCs w:val="22"/>
        </w:rPr>
        <w:t>and how to maintain</w:t>
      </w:r>
      <w:r w:rsidR="00D0208A" w:rsidRPr="00044FAB">
        <w:rPr>
          <w:rFonts w:ascii="Arial" w:hAnsi="Arial" w:cs="Arial"/>
          <w:sz w:val="22"/>
          <w:szCs w:val="22"/>
        </w:rPr>
        <w:t xml:space="preserve"> pressure</w:t>
      </w:r>
      <w:r w:rsidR="00DA5820" w:rsidRPr="00044FAB">
        <w:rPr>
          <w:rFonts w:ascii="Arial" w:hAnsi="Arial" w:cs="Arial"/>
          <w:sz w:val="22"/>
          <w:szCs w:val="22"/>
        </w:rPr>
        <w:t xml:space="preserve"> on national politicians to follow through on their initial commitments</w:t>
      </w:r>
      <w:r w:rsidR="00552A49" w:rsidRPr="00044FAB">
        <w:rPr>
          <w:rFonts w:ascii="Arial" w:hAnsi="Arial" w:cs="Arial"/>
          <w:sz w:val="22"/>
          <w:szCs w:val="22"/>
        </w:rPr>
        <w:t xml:space="preserve">. </w:t>
      </w:r>
      <w:r w:rsidR="00C63E5D" w:rsidRPr="00044FAB">
        <w:rPr>
          <w:rFonts w:ascii="Arial" w:hAnsi="Arial" w:cs="Arial"/>
          <w:sz w:val="22"/>
          <w:szCs w:val="22"/>
        </w:rPr>
        <w:t xml:space="preserve"> </w:t>
      </w:r>
      <w:r w:rsidR="00876089" w:rsidRPr="00044FAB">
        <w:rPr>
          <w:rFonts w:ascii="Arial" w:hAnsi="Arial" w:cs="Arial"/>
          <w:sz w:val="22"/>
          <w:szCs w:val="22"/>
        </w:rPr>
        <w:t>It is offered to frame members</w:t>
      </w:r>
      <w:r w:rsidR="00C246E4" w:rsidRPr="00044FAB">
        <w:rPr>
          <w:rFonts w:ascii="Arial" w:hAnsi="Arial" w:cs="Arial"/>
          <w:sz w:val="22"/>
          <w:szCs w:val="22"/>
        </w:rPr>
        <w:t>’</w:t>
      </w:r>
      <w:r w:rsidR="00876089" w:rsidRPr="00044FAB">
        <w:rPr>
          <w:rFonts w:ascii="Arial" w:hAnsi="Arial" w:cs="Arial"/>
          <w:sz w:val="22"/>
          <w:szCs w:val="22"/>
        </w:rPr>
        <w:t xml:space="preserve"> debate on English city devolution.  Update</w:t>
      </w:r>
      <w:r w:rsidR="00CD6F49" w:rsidRPr="00044FAB">
        <w:rPr>
          <w:rFonts w:ascii="Arial" w:hAnsi="Arial" w:cs="Arial"/>
          <w:sz w:val="22"/>
          <w:szCs w:val="22"/>
        </w:rPr>
        <w:t>s</w:t>
      </w:r>
      <w:r w:rsidR="00876089" w:rsidRPr="00044FAB">
        <w:rPr>
          <w:rFonts w:ascii="Arial" w:hAnsi="Arial" w:cs="Arial"/>
          <w:sz w:val="22"/>
          <w:szCs w:val="22"/>
        </w:rPr>
        <w:t xml:space="preserve"> will be provided on the day which summarise any new announcements and give a more detailed analysis of party manifesto commitments following the conference season.   </w:t>
      </w:r>
    </w:p>
    <w:p w14:paraId="5E891B9D" w14:textId="77777777" w:rsidR="007A7C1D" w:rsidRPr="00044FAB" w:rsidRDefault="007A7C1D" w:rsidP="00044FAB">
      <w:pPr>
        <w:rPr>
          <w:rFonts w:ascii="Arial" w:hAnsi="Arial" w:cs="Arial"/>
          <w:sz w:val="22"/>
          <w:szCs w:val="22"/>
        </w:rPr>
      </w:pPr>
    </w:p>
    <w:p w14:paraId="5E891B9E" w14:textId="77777777" w:rsidR="00B804D7" w:rsidRPr="00044FAB" w:rsidRDefault="00552A49" w:rsidP="00044FAB">
      <w:pPr>
        <w:pStyle w:val="ListParagraph"/>
        <w:numPr>
          <w:ilvl w:val="0"/>
          <w:numId w:val="4"/>
        </w:numPr>
        <w:ind w:left="567" w:hanging="567"/>
        <w:rPr>
          <w:rFonts w:ascii="Arial" w:hAnsi="Arial" w:cs="Arial"/>
          <w:sz w:val="22"/>
          <w:szCs w:val="22"/>
        </w:rPr>
      </w:pPr>
      <w:r w:rsidRPr="00044FAB">
        <w:rPr>
          <w:rFonts w:ascii="Arial" w:hAnsi="Arial" w:cs="Arial"/>
          <w:sz w:val="22"/>
          <w:szCs w:val="22"/>
        </w:rPr>
        <w:t>Members may wish to note that the</w:t>
      </w:r>
      <w:r w:rsidR="007A7C1D" w:rsidRPr="00044FAB">
        <w:rPr>
          <w:rFonts w:ascii="Arial" w:hAnsi="Arial" w:cs="Arial"/>
          <w:sz w:val="22"/>
          <w:szCs w:val="22"/>
        </w:rPr>
        <w:t xml:space="preserve"> City Regions Board’s</w:t>
      </w:r>
      <w:r w:rsidRPr="00044FAB">
        <w:rPr>
          <w:rFonts w:ascii="Arial" w:hAnsi="Arial" w:cs="Arial"/>
          <w:sz w:val="22"/>
          <w:szCs w:val="22"/>
        </w:rPr>
        <w:t xml:space="preserve"> broader discussion on devolution will be followed by a presentation and Q&amp;A</w:t>
      </w:r>
      <w:r w:rsidR="00A63854" w:rsidRPr="00044FAB">
        <w:rPr>
          <w:rFonts w:ascii="Arial" w:hAnsi="Arial" w:cs="Arial"/>
          <w:sz w:val="22"/>
          <w:szCs w:val="22"/>
        </w:rPr>
        <w:t xml:space="preserve"> with L</w:t>
      </w:r>
      <w:r w:rsidRPr="00044FAB">
        <w:rPr>
          <w:rFonts w:ascii="Arial" w:hAnsi="Arial" w:cs="Arial"/>
          <w:sz w:val="22"/>
          <w:szCs w:val="22"/>
        </w:rPr>
        <w:t xml:space="preserve">ord Adonis, so it may be useful </w:t>
      </w:r>
      <w:r w:rsidR="00A63854" w:rsidRPr="00044FAB">
        <w:rPr>
          <w:rFonts w:ascii="Arial" w:hAnsi="Arial" w:cs="Arial"/>
          <w:sz w:val="22"/>
          <w:szCs w:val="22"/>
        </w:rPr>
        <w:t>to think about the points they wa</w:t>
      </w:r>
      <w:r w:rsidRPr="00044FAB">
        <w:rPr>
          <w:rFonts w:ascii="Arial" w:hAnsi="Arial" w:cs="Arial"/>
          <w:sz w:val="22"/>
          <w:szCs w:val="22"/>
        </w:rPr>
        <w:t>nt to register with him.</w:t>
      </w:r>
    </w:p>
    <w:p w14:paraId="5E891BAB" w14:textId="317A6DBF" w:rsidR="00A41F52" w:rsidRPr="00044FAB" w:rsidRDefault="00A41F52">
      <w:pPr>
        <w:rPr>
          <w:rFonts w:ascii="Arial" w:hAnsi="Arial" w:cs="Arial"/>
          <w:sz w:val="22"/>
          <w:szCs w:val="22"/>
        </w:rPr>
      </w:pPr>
    </w:p>
    <w:p w14:paraId="5E891BAC" w14:textId="77777777" w:rsidR="00A41F52" w:rsidRPr="00044FAB" w:rsidRDefault="00A41F52" w:rsidP="00044FAB">
      <w:pPr>
        <w:rPr>
          <w:rFonts w:ascii="Arial" w:hAnsi="Arial" w:cs="Arial"/>
          <w:b/>
          <w:sz w:val="22"/>
          <w:szCs w:val="22"/>
        </w:rPr>
      </w:pPr>
      <w:r w:rsidRPr="00044FAB">
        <w:rPr>
          <w:rFonts w:ascii="Arial" w:hAnsi="Arial" w:cs="Arial"/>
          <w:b/>
          <w:sz w:val="22"/>
          <w:szCs w:val="22"/>
        </w:rPr>
        <w:t>Overview of the current state of play and future considerations</w:t>
      </w:r>
    </w:p>
    <w:p w14:paraId="5E891BAD" w14:textId="77777777" w:rsidR="00B804D7" w:rsidRPr="00044FAB" w:rsidRDefault="00B804D7" w:rsidP="00B804D7">
      <w:pPr>
        <w:pStyle w:val="ListParagraph"/>
        <w:rPr>
          <w:rFonts w:ascii="Arial" w:hAnsi="Arial" w:cs="Arial"/>
          <w:sz w:val="22"/>
          <w:szCs w:val="22"/>
        </w:rPr>
      </w:pPr>
    </w:p>
    <w:p w14:paraId="5E891BAE" w14:textId="77777777" w:rsidR="00CE2E7F" w:rsidRPr="00044FAB" w:rsidRDefault="00CE2E7F" w:rsidP="00CE2E7F">
      <w:pPr>
        <w:rPr>
          <w:rFonts w:ascii="Arial" w:hAnsi="Arial" w:cs="Arial"/>
          <w:b/>
          <w:sz w:val="22"/>
          <w:szCs w:val="22"/>
        </w:rPr>
      </w:pPr>
      <w:r w:rsidRPr="00044FAB">
        <w:rPr>
          <w:rFonts w:ascii="Arial" w:hAnsi="Arial" w:cs="Arial"/>
          <w:b/>
          <w:sz w:val="22"/>
          <w:szCs w:val="22"/>
        </w:rPr>
        <w:t>Background</w:t>
      </w:r>
    </w:p>
    <w:p w14:paraId="5E891BAF" w14:textId="77777777" w:rsidR="00CE2E7F" w:rsidRPr="00044FAB" w:rsidRDefault="00CE2E7F" w:rsidP="00CE2E7F">
      <w:pPr>
        <w:pStyle w:val="ListParagraph"/>
        <w:rPr>
          <w:rFonts w:ascii="Arial" w:hAnsi="Arial" w:cs="Arial"/>
          <w:sz w:val="22"/>
          <w:szCs w:val="22"/>
        </w:rPr>
      </w:pPr>
    </w:p>
    <w:p w14:paraId="5E891BB0" w14:textId="1E0C3377" w:rsidR="00CE2E7F" w:rsidRPr="00044FAB" w:rsidRDefault="00D106CD" w:rsidP="00044FAB">
      <w:pPr>
        <w:pStyle w:val="ListParagraph"/>
        <w:numPr>
          <w:ilvl w:val="0"/>
          <w:numId w:val="4"/>
        </w:numPr>
        <w:ind w:left="567" w:hanging="567"/>
        <w:rPr>
          <w:rFonts w:ascii="Arial" w:hAnsi="Arial" w:cs="Arial"/>
          <w:sz w:val="22"/>
          <w:szCs w:val="22"/>
        </w:rPr>
      </w:pPr>
      <w:r w:rsidRPr="00044FAB">
        <w:rPr>
          <w:rFonts w:ascii="Arial" w:hAnsi="Arial" w:cs="Arial"/>
          <w:sz w:val="22"/>
          <w:szCs w:val="22"/>
        </w:rPr>
        <w:t>In the weeks leading up to the vote</w:t>
      </w:r>
      <w:r w:rsidR="00EC4BDD" w:rsidRPr="00044FAB">
        <w:rPr>
          <w:rFonts w:ascii="Arial" w:hAnsi="Arial" w:cs="Arial"/>
          <w:sz w:val="22"/>
          <w:szCs w:val="22"/>
        </w:rPr>
        <w:t xml:space="preserve">, it </w:t>
      </w:r>
      <w:r w:rsidR="00E37743" w:rsidRPr="00044FAB">
        <w:rPr>
          <w:rFonts w:ascii="Arial" w:hAnsi="Arial" w:cs="Arial"/>
          <w:sz w:val="22"/>
          <w:szCs w:val="22"/>
        </w:rPr>
        <w:t>grew</w:t>
      </w:r>
      <w:r w:rsidR="00EC4BDD" w:rsidRPr="00044FAB">
        <w:rPr>
          <w:rFonts w:ascii="Arial" w:hAnsi="Arial" w:cs="Arial"/>
          <w:sz w:val="22"/>
          <w:szCs w:val="22"/>
        </w:rPr>
        <w:t xml:space="preserve"> </w:t>
      </w:r>
      <w:r w:rsidRPr="00044FAB">
        <w:rPr>
          <w:rFonts w:ascii="Arial" w:hAnsi="Arial" w:cs="Arial"/>
          <w:sz w:val="22"/>
          <w:szCs w:val="22"/>
        </w:rPr>
        <w:t xml:space="preserve">increasingly </w:t>
      </w:r>
      <w:r w:rsidR="00EC4BDD" w:rsidRPr="00044FAB">
        <w:rPr>
          <w:rFonts w:ascii="Arial" w:hAnsi="Arial" w:cs="Arial"/>
          <w:sz w:val="22"/>
          <w:szCs w:val="22"/>
        </w:rPr>
        <w:t>apparent that the Scottish referendum campaign had issued a challenge to the status quo of British politics that resonated as much south of the</w:t>
      </w:r>
      <w:r w:rsidR="00044FAB">
        <w:rPr>
          <w:rFonts w:ascii="Arial" w:hAnsi="Arial" w:cs="Arial"/>
          <w:sz w:val="22"/>
          <w:szCs w:val="22"/>
        </w:rPr>
        <w:t xml:space="preserve"> border as it did in Scotland. </w:t>
      </w:r>
      <w:r w:rsidR="00321031" w:rsidRPr="00044FAB">
        <w:rPr>
          <w:rFonts w:ascii="Arial" w:hAnsi="Arial" w:cs="Arial"/>
          <w:sz w:val="22"/>
          <w:szCs w:val="22"/>
        </w:rPr>
        <w:t xml:space="preserve">When the three main party leaders issued their joint pledge in the final days of the campaign to persuade Scottish voters to stick with the union, it immediately threw the “English question” that the LGA and others had long been raising </w:t>
      </w:r>
      <w:r w:rsidR="00837C1E" w:rsidRPr="00044FAB">
        <w:rPr>
          <w:rFonts w:ascii="Arial" w:hAnsi="Arial" w:cs="Arial"/>
          <w:sz w:val="22"/>
          <w:szCs w:val="22"/>
        </w:rPr>
        <w:t>into sharp relief</w:t>
      </w:r>
      <w:r w:rsidR="00CE2E7F" w:rsidRPr="00044FAB">
        <w:rPr>
          <w:rFonts w:ascii="Arial" w:hAnsi="Arial" w:cs="Arial"/>
          <w:sz w:val="22"/>
          <w:szCs w:val="22"/>
        </w:rPr>
        <w:t xml:space="preserve"> on a very public stage. </w:t>
      </w:r>
      <w:r w:rsidR="00837C1E" w:rsidRPr="00044FAB">
        <w:rPr>
          <w:rFonts w:ascii="Arial" w:hAnsi="Arial" w:cs="Arial"/>
          <w:sz w:val="22"/>
          <w:szCs w:val="22"/>
        </w:rPr>
        <w:t xml:space="preserve">In the process, </w:t>
      </w:r>
      <w:r w:rsidR="00CE2E7F" w:rsidRPr="00044FAB">
        <w:rPr>
          <w:rFonts w:ascii="Arial" w:hAnsi="Arial" w:cs="Arial"/>
          <w:sz w:val="22"/>
          <w:szCs w:val="22"/>
        </w:rPr>
        <w:t xml:space="preserve">the position of English city regions </w:t>
      </w:r>
      <w:r w:rsidR="00A41F52" w:rsidRPr="00044FAB">
        <w:rPr>
          <w:rFonts w:ascii="Arial" w:hAnsi="Arial" w:cs="Arial"/>
          <w:sz w:val="22"/>
          <w:szCs w:val="22"/>
        </w:rPr>
        <w:t xml:space="preserve">has </w:t>
      </w:r>
      <w:r w:rsidRPr="00044FAB">
        <w:rPr>
          <w:rFonts w:ascii="Arial" w:hAnsi="Arial" w:cs="Arial"/>
          <w:sz w:val="22"/>
          <w:szCs w:val="22"/>
        </w:rPr>
        <w:t>come under</w:t>
      </w:r>
      <w:r w:rsidR="00952645" w:rsidRPr="00044FAB">
        <w:rPr>
          <w:rFonts w:ascii="Arial" w:hAnsi="Arial" w:cs="Arial"/>
          <w:sz w:val="22"/>
          <w:szCs w:val="22"/>
        </w:rPr>
        <w:t xml:space="preserve"> the</w:t>
      </w:r>
      <w:r w:rsidR="009E2744" w:rsidRPr="00044FAB">
        <w:rPr>
          <w:rFonts w:ascii="Arial" w:hAnsi="Arial" w:cs="Arial"/>
          <w:sz w:val="22"/>
          <w:szCs w:val="22"/>
        </w:rPr>
        <w:t xml:space="preserve"> spotlight</w:t>
      </w:r>
      <w:r w:rsidR="00CE2E7F" w:rsidRPr="00044FAB">
        <w:rPr>
          <w:rFonts w:ascii="Arial" w:hAnsi="Arial" w:cs="Arial"/>
          <w:sz w:val="22"/>
          <w:szCs w:val="22"/>
        </w:rPr>
        <w:t>.</w:t>
      </w:r>
    </w:p>
    <w:p w14:paraId="5E891BB1" w14:textId="77777777" w:rsidR="00CE2E7F" w:rsidRPr="00044FAB" w:rsidRDefault="00CE2E7F" w:rsidP="00044FAB">
      <w:pPr>
        <w:pStyle w:val="ListParagraph"/>
        <w:ind w:left="567" w:hanging="567"/>
        <w:rPr>
          <w:rFonts w:ascii="Arial" w:hAnsi="Arial" w:cs="Arial"/>
          <w:sz w:val="22"/>
          <w:szCs w:val="22"/>
        </w:rPr>
      </w:pPr>
    </w:p>
    <w:p w14:paraId="5E891BB2" w14:textId="3AFD30FA" w:rsidR="003966C0" w:rsidRPr="00044FAB" w:rsidRDefault="008E0B71" w:rsidP="00044FAB">
      <w:pPr>
        <w:pStyle w:val="ListParagraph"/>
        <w:numPr>
          <w:ilvl w:val="0"/>
          <w:numId w:val="4"/>
        </w:numPr>
        <w:ind w:left="567" w:hanging="567"/>
        <w:rPr>
          <w:rFonts w:ascii="Arial" w:hAnsi="Arial" w:cs="Arial"/>
          <w:sz w:val="22"/>
          <w:szCs w:val="22"/>
        </w:rPr>
      </w:pPr>
      <w:r w:rsidRPr="00044FAB">
        <w:rPr>
          <w:rFonts w:ascii="Arial" w:hAnsi="Arial" w:cs="Arial"/>
          <w:color w:val="000000"/>
          <w:sz w:val="22"/>
          <w:szCs w:val="22"/>
          <w:lang w:val="en"/>
        </w:rPr>
        <w:t xml:space="preserve">Following the vote, the Prime Minister confirmed that </w:t>
      </w:r>
      <w:r w:rsidRPr="00044FAB">
        <w:rPr>
          <w:rFonts w:ascii="Arial" w:hAnsi="Arial" w:cs="Arial"/>
          <w:sz w:val="22"/>
          <w:szCs w:val="22"/>
          <w:lang w:val="en"/>
        </w:rPr>
        <w:t>powers over “tax, spending and welfare” for Scotland would be agreed by November and draft leg</w:t>
      </w:r>
      <w:r w:rsidR="00044FAB">
        <w:rPr>
          <w:rFonts w:ascii="Arial" w:hAnsi="Arial" w:cs="Arial"/>
          <w:sz w:val="22"/>
          <w:szCs w:val="22"/>
          <w:lang w:val="en"/>
        </w:rPr>
        <w:t xml:space="preserve">islation published by January. </w:t>
      </w:r>
      <w:r w:rsidR="00171EA6" w:rsidRPr="00044FAB">
        <w:rPr>
          <w:rFonts w:ascii="Arial" w:hAnsi="Arial" w:cs="Arial"/>
          <w:sz w:val="22"/>
          <w:szCs w:val="22"/>
          <w:lang w:val="en"/>
        </w:rPr>
        <w:t>He</w:t>
      </w:r>
      <w:r w:rsidRPr="00044FAB">
        <w:rPr>
          <w:rFonts w:ascii="Arial" w:hAnsi="Arial" w:cs="Arial"/>
          <w:sz w:val="22"/>
          <w:szCs w:val="22"/>
          <w:lang w:val="en"/>
        </w:rPr>
        <w:t xml:space="preserve"> also </w:t>
      </w:r>
      <w:r w:rsidR="00512293" w:rsidRPr="00044FAB">
        <w:rPr>
          <w:rFonts w:ascii="Arial" w:hAnsi="Arial" w:cs="Arial"/>
          <w:sz w:val="22"/>
          <w:szCs w:val="22"/>
          <w:lang w:val="en"/>
        </w:rPr>
        <w:t xml:space="preserve">acknowledged that that a new settlement for Scotland should be accompanied by a </w:t>
      </w:r>
      <w:r w:rsidR="00966EC9" w:rsidRPr="00044FAB">
        <w:rPr>
          <w:rFonts w:ascii="Arial" w:hAnsi="Arial" w:cs="Arial"/>
          <w:sz w:val="22"/>
          <w:szCs w:val="22"/>
          <w:lang w:val="en"/>
        </w:rPr>
        <w:t>“</w:t>
      </w:r>
      <w:r w:rsidR="00512293" w:rsidRPr="00044FAB">
        <w:rPr>
          <w:rFonts w:ascii="Arial" w:hAnsi="Arial" w:cs="Arial"/>
          <w:sz w:val="22"/>
          <w:szCs w:val="22"/>
          <w:lang w:val="en"/>
        </w:rPr>
        <w:t>new and fair settlement that applies to all parts of our United Kingdom.”</w:t>
      </w:r>
      <w:r w:rsidR="00505335" w:rsidRPr="00044FAB">
        <w:rPr>
          <w:rFonts w:ascii="Arial" w:hAnsi="Arial" w:cs="Arial"/>
          <w:sz w:val="22"/>
          <w:szCs w:val="22"/>
          <w:lang w:val="en"/>
        </w:rPr>
        <w:t xml:space="preserve"> Significantly, he went on to </w:t>
      </w:r>
      <w:r w:rsidR="00952645" w:rsidRPr="00044FAB">
        <w:rPr>
          <w:rFonts w:ascii="Arial" w:hAnsi="Arial" w:cs="Arial"/>
          <w:sz w:val="22"/>
          <w:szCs w:val="22"/>
          <w:lang w:val="en"/>
        </w:rPr>
        <w:t xml:space="preserve">mention the empowerment of “our great cities” as part of </w:t>
      </w:r>
      <w:r w:rsidR="00505335" w:rsidRPr="00044FAB">
        <w:rPr>
          <w:rFonts w:ascii="Arial" w:hAnsi="Arial" w:cs="Arial"/>
          <w:sz w:val="22"/>
          <w:szCs w:val="22"/>
          <w:lang w:val="en"/>
        </w:rPr>
        <w:t>wider civic engagement about</w:t>
      </w:r>
      <w:r w:rsidR="00952645" w:rsidRPr="00044FAB">
        <w:rPr>
          <w:rFonts w:ascii="Arial" w:hAnsi="Arial" w:cs="Arial"/>
          <w:sz w:val="22"/>
          <w:szCs w:val="22"/>
          <w:lang w:val="en"/>
        </w:rPr>
        <w:t xml:space="preserve"> how</w:t>
      </w:r>
      <w:r w:rsidR="00505335" w:rsidRPr="00044FAB">
        <w:rPr>
          <w:rFonts w:ascii="Arial" w:hAnsi="Arial" w:cs="Arial"/>
          <w:sz w:val="22"/>
          <w:szCs w:val="22"/>
          <w:lang w:val="en"/>
        </w:rPr>
        <w:t xml:space="preserve"> to improve governance </w:t>
      </w:r>
      <w:r w:rsidR="00952645" w:rsidRPr="00044FAB">
        <w:rPr>
          <w:rFonts w:ascii="Arial" w:hAnsi="Arial" w:cs="Arial"/>
          <w:sz w:val="22"/>
          <w:szCs w:val="22"/>
          <w:lang w:val="en"/>
        </w:rPr>
        <w:t>in the UK</w:t>
      </w:r>
      <w:r w:rsidR="00D106CD" w:rsidRPr="00044FAB">
        <w:rPr>
          <w:rFonts w:ascii="Arial" w:hAnsi="Arial" w:cs="Arial"/>
          <w:sz w:val="22"/>
          <w:szCs w:val="22"/>
          <w:lang w:val="en"/>
        </w:rPr>
        <w:t>.</w:t>
      </w:r>
    </w:p>
    <w:p w14:paraId="5E891BB3" w14:textId="77777777" w:rsidR="003966C0" w:rsidRPr="00044FAB" w:rsidRDefault="003966C0" w:rsidP="00044FAB">
      <w:pPr>
        <w:pStyle w:val="ListParagraph"/>
        <w:ind w:left="567" w:hanging="567"/>
        <w:rPr>
          <w:rFonts w:ascii="Arial" w:hAnsi="Arial" w:cs="Arial"/>
          <w:sz w:val="22"/>
          <w:szCs w:val="22"/>
        </w:rPr>
      </w:pPr>
    </w:p>
    <w:p w14:paraId="5EBE583D" w14:textId="7988B252" w:rsidR="00B52861" w:rsidRPr="00B52861" w:rsidRDefault="00062A67" w:rsidP="00B52861">
      <w:pPr>
        <w:pStyle w:val="ListParagraph"/>
        <w:numPr>
          <w:ilvl w:val="0"/>
          <w:numId w:val="4"/>
        </w:numPr>
        <w:shd w:val="clear" w:color="auto" w:fill="FFFFFF"/>
        <w:spacing w:line="270" w:lineRule="atLeast"/>
        <w:ind w:left="567" w:hanging="567"/>
        <w:rPr>
          <w:rFonts w:ascii="Arial" w:hAnsi="Arial" w:cs="Arial"/>
          <w:sz w:val="22"/>
          <w:szCs w:val="22"/>
        </w:rPr>
      </w:pPr>
      <w:r w:rsidRPr="00044FAB">
        <w:rPr>
          <w:rFonts w:ascii="Arial" w:hAnsi="Arial" w:cs="Arial"/>
          <w:sz w:val="22"/>
          <w:szCs w:val="22"/>
        </w:rPr>
        <w:t xml:space="preserve">The other </w:t>
      </w:r>
      <w:r w:rsidR="00DD6945" w:rsidRPr="00044FAB">
        <w:rPr>
          <w:rFonts w:ascii="Arial" w:hAnsi="Arial" w:cs="Arial"/>
          <w:sz w:val="22"/>
          <w:szCs w:val="22"/>
        </w:rPr>
        <w:t>main parties</w:t>
      </w:r>
      <w:r w:rsidRPr="00044FAB">
        <w:rPr>
          <w:rFonts w:ascii="Arial" w:hAnsi="Arial" w:cs="Arial"/>
          <w:sz w:val="22"/>
          <w:szCs w:val="22"/>
        </w:rPr>
        <w:t xml:space="preserve"> have also recognised that English city regions are particularly well-positioned to take</w:t>
      </w:r>
      <w:r w:rsidR="00044FAB">
        <w:rPr>
          <w:rFonts w:ascii="Arial" w:hAnsi="Arial" w:cs="Arial"/>
          <w:sz w:val="22"/>
          <w:szCs w:val="22"/>
        </w:rPr>
        <w:t xml:space="preserve"> on greater powers and funding.</w:t>
      </w:r>
      <w:r w:rsidRPr="00044FAB">
        <w:rPr>
          <w:rFonts w:ascii="Arial" w:hAnsi="Arial" w:cs="Arial"/>
          <w:sz w:val="22"/>
          <w:szCs w:val="22"/>
        </w:rPr>
        <w:t xml:space="preserve"> </w:t>
      </w:r>
      <w:r w:rsidR="003966C0" w:rsidRPr="00044FAB">
        <w:rPr>
          <w:rFonts w:ascii="Arial" w:hAnsi="Arial" w:cs="Arial"/>
          <w:sz w:val="22"/>
          <w:szCs w:val="22"/>
        </w:rPr>
        <w:t>The Labour Party committed to greater devolution to city and county regions earlier this summer, accepting the Adonis G</w:t>
      </w:r>
      <w:r w:rsidR="00044FAB">
        <w:rPr>
          <w:rFonts w:ascii="Arial" w:hAnsi="Arial" w:cs="Arial"/>
          <w:sz w:val="22"/>
          <w:szCs w:val="22"/>
        </w:rPr>
        <w:t>rowth review’s recommendations.</w:t>
      </w:r>
      <w:r w:rsidR="003966C0" w:rsidRPr="00044FAB">
        <w:rPr>
          <w:rFonts w:ascii="Arial" w:hAnsi="Arial" w:cs="Arial"/>
          <w:sz w:val="22"/>
          <w:szCs w:val="22"/>
        </w:rPr>
        <w:t xml:space="preserve"> In the af</w:t>
      </w:r>
      <w:r w:rsidR="00DD6945" w:rsidRPr="00044FAB">
        <w:rPr>
          <w:rFonts w:ascii="Arial" w:hAnsi="Arial" w:cs="Arial"/>
          <w:sz w:val="22"/>
          <w:szCs w:val="22"/>
        </w:rPr>
        <w:t xml:space="preserve">termath of the Scottish vote, the Leader </w:t>
      </w:r>
      <w:r w:rsidR="00044FAB">
        <w:rPr>
          <w:rFonts w:ascii="Arial" w:hAnsi="Arial" w:cs="Arial"/>
          <w:sz w:val="22"/>
          <w:szCs w:val="22"/>
        </w:rPr>
        <w:t>of the Opposition, Rt Hon Ed Mil</w:t>
      </w:r>
      <w:r w:rsidR="00DD6945" w:rsidRPr="00044FAB">
        <w:rPr>
          <w:rFonts w:ascii="Arial" w:hAnsi="Arial" w:cs="Arial"/>
          <w:sz w:val="22"/>
          <w:szCs w:val="22"/>
        </w:rPr>
        <w:t xml:space="preserve">liband MP echoed the LGA’s call for </w:t>
      </w:r>
      <w:r w:rsidR="003966C0" w:rsidRPr="00044FAB">
        <w:rPr>
          <w:rFonts w:ascii="Arial" w:hAnsi="Arial" w:cs="Arial"/>
          <w:sz w:val="22"/>
          <w:szCs w:val="22"/>
        </w:rPr>
        <w:t xml:space="preserve">a "constitutional convention" after the election to discuss devolution plans for England, with a focus on new powers for English regions. </w:t>
      </w:r>
      <w:r w:rsidRPr="00044FAB">
        <w:rPr>
          <w:rFonts w:ascii="Arial" w:hAnsi="Arial" w:cs="Arial"/>
          <w:sz w:val="22"/>
          <w:szCs w:val="22"/>
        </w:rPr>
        <w:t xml:space="preserve">The Deputy Prime Minister </w:t>
      </w:r>
      <w:r w:rsidR="00DD6945" w:rsidRPr="00044FAB">
        <w:rPr>
          <w:rFonts w:ascii="Arial" w:hAnsi="Arial" w:cs="Arial"/>
          <w:sz w:val="22"/>
          <w:szCs w:val="22"/>
        </w:rPr>
        <w:t xml:space="preserve">the Rt Hon </w:t>
      </w:r>
      <w:r w:rsidRPr="00044FAB">
        <w:rPr>
          <w:rFonts w:ascii="Arial" w:hAnsi="Arial" w:cs="Arial"/>
          <w:sz w:val="22"/>
          <w:szCs w:val="22"/>
        </w:rPr>
        <w:t>Nick Clegg</w:t>
      </w:r>
      <w:r w:rsidR="003966C0" w:rsidRPr="00044FAB">
        <w:rPr>
          <w:rFonts w:ascii="Arial" w:hAnsi="Arial" w:cs="Arial"/>
          <w:sz w:val="22"/>
          <w:szCs w:val="22"/>
        </w:rPr>
        <w:t xml:space="preserve"> </w:t>
      </w:r>
      <w:r w:rsidR="00DD6945" w:rsidRPr="00044FAB">
        <w:rPr>
          <w:rFonts w:ascii="Arial" w:hAnsi="Arial" w:cs="Arial"/>
          <w:sz w:val="22"/>
          <w:szCs w:val="22"/>
        </w:rPr>
        <w:t xml:space="preserve">MP </w:t>
      </w:r>
      <w:r w:rsidRPr="00044FAB">
        <w:rPr>
          <w:rFonts w:ascii="Arial" w:hAnsi="Arial" w:cs="Arial"/>
          <w:sz w:val="22"/>
          <w:szCs w:val="22"/>
          <w:shd w:val="clear" w:color="auto" w:fill="FFFFFF"/>
        </w:rPr>
        <w:t xml:space="preserve">endorsed </w:t>
      </w:r>
      <w:r w:rsidR="00DD6945" w:rsidRPr="00044FAB">
        <w:rPr>
          <w:rFonts w:ascii="Arial" w:hAnsi="Arial" w:cs="Arial"/>
          <w:sz w:val="22"/>
          <w:szCs w:val="22"/>
          <w:shd w:val="clear" w:color="auto" w:fill="FFFFFF"/>
        </w:rPr>
        <w:t>the</w:t>
      </w:r>
      <w:r w:rsidRPr="00044FAB">
        <w:rPr>
          <w:rFonts w:ascii="Arial" w:hAnsi="Arial" w:cs="Arial"/>
          <w:sz w:val="22"/>
          <w:szCs w:val="22"/>
          <w:shd w:val="clear" w:color="auto" w:fill="FFFFFF"/>
        </w:rPr>
        <w:t xml:space="preserve"> IPPR North</w:t>
      </w:r>
      <w:r w:rsidR="00DD6945" w:rsidRPr="00044FAB">
        <w:rPr>
          <w:rFonts w:ascii="Arial" w:hAnsi="Arial" w:cs="Arial"/>
          <w:sz w:val="22"/>
          <w:szCs w:val="22"/>
          <w:shd w:val="clear" w:color="auto" w:fill="FFFFFF"/>
        </w:rPr>
        <w:t xml:space="preserve">’s </w:t>
      </w:r>
      <w:r w:rsidR="00DD6945" w:rsidRPr="00044FAB">
        <w:rPr>
          <w:rFonts w:ascii="Arial" w:hAnsi="Arial" w:cs="Arial"/>
          <w:i/>
          <w:sz w:val="22"/>
          <w:szCs w:val="22"/>
          <w:shd w:val="clear" w:color="auto" w:fill="FFFFFF"/>
        </w:rPr>
        <w:t>Decentralisation Decade</w:t>
      </w:r>
      <w:r w:rsidR="00DD6945" w:rsidRPr="00044FAB">
        <w:rPr>
          <w:rFonts w:ascii="Arial" w:hAnsi="Arial" w:cs="Arial"/>
          <w:sz w:val="22"/>
          <w:szCs w:val="22"/>
          <w:shd w:val="clear" w:color="auto" w:fill="FFFFFF"/>
        </w:rPr>
        <w:t xml:space="preserve"> report</w:t>
      </w:r>
      <w:r w:rsidR="00270086" w:rsidRPr="00044FAB">
        <w:rPr>
          <w:rStyle w:val="FootnoteReference"/>
          <w:rFonts w:ascii="Arial" w:hAnsi="Arial" w:cs="Arial"/>
          <w:sz w:val="22"/>
          <w:szCs w:val="22"/>
          <w:shd w:val="clear" w:color="auto" w:fill="FFFFFF"/>
        </w:rPr>
        <w:footnoteReference w:id="1"/>
      </w:r>
      <w:r w:rsidR="00DD6945" w:rsidRPr="00044FAB">
        <w:rPr>
          <w:rFonts w:ascii="Arial" w:hAnsi="Arial" w:cs="Arial"/>
          <w:sz w:val="22"/>
          <w:szCs w:val="22"/>
          <w:shd w:val="clear" w:color="auto" w:fill="FFFFFF"/>
        </w:rPr>
        <w:t xml:space="preserve"> </w:t>
      </w:r>
      <w:r w:rsidRPr="00044FAB">
        <w:rPr>
          <w:rFonts w:ascii="Arial" w:hAnsi="Arial" w:cs="Arial"/>
          <w:sz w:val="22"/>
          <w:szCs w:val="22"/>
          <w:shd w:val="clear" w:color="auto" w:fill="FFFFFF"/>
        </w:rPr>
        <w:t>proposing a new wave of combined local authorities headed by directly elected "metro mayors</w:t>
      </w:r>
      <w:r w:rsidR="00044FAB">
        <w:rPr>
          <w:rFonts w:ascii="Arial" w:hAnsi="Arial" w:cs="Arial"/>
          <w:sz w:val="22"/>
          <w:szCs w:val="22"/>
          <w:shd w:val="clear" w:color="auto" w:fill="FFFFFF"/>
        </w:rPr>
        <w:t xml:space="preserve">”. </w:t>
      </w:r>
      <w:r w:rsidR="003966C0" w:rsidRPr="00044FAB">
        <w:rPr>
          <w:rFonts w:ascii="Arial" w:hAnsi="Arial" w:cs="Arial"/>
          <w:sz w:val="22"/>
          <w:szCs w:val="22"/>
          <w:shd w:val="clear" w:color="auto" w:fill="FFFFFF"/>
        </w:rPr>
        <w:t xml:space="preserve">He subsequently </w:t>
      </w:r>
      <w:r w:rsidR="003966C0" w:rsidRPr="00044FAB">
        <w:rPr>
          <w:rFonts w:ascii="Arial" w:hAnsi="Arial" w:cs="Arial"/>
          <w:sz w:val="22"/>
          <w:szCs w:val="22"/>
          <w:shd w:val="clear" w:color="auto" w:fill="FFFFFF"/>
        </w:rPr>
        <w:lastRenderedPageBreak/>
        <w:t>announced plans to introduce a statutory right to “devolution on demand”, which would enable city regions and other areas to request</w:t>
      </w:r>
      <w:r w:rsidR="00DD6945" w:rsidRPr="00044FAB">
        <w:rPr>
          <w:rFonts w:ascii="Arial" w:hAnsi="Arial" w:cs="Arial"/>
          <w:sz w:val="22"/>
          <w:szCs w:val="22"/>
          <w:shd w:val="clear" w:color="auto" w:fill="FFFFFF"/>
        </w:rPr>
        <w:t>.</w:t>
      </w:r>
    </w:p>
    <w:p w14:paraId="0C2DFF9C" w14:textId="77777777" w:rsidR="00B52861" w:rsidRPr="00B52861" w:rsidRDefault="00B52861" w:rsidP="00B52861">
      <w:pPr>
        <w:shd w:val="clear" w:color="auto" w:fill="FFFFFF"/>
        <w:spacing w:line="270" w:lineRule="atLeast"/>
        <w:rPr>
          <w:rFonts w:ascii="Arial" w:hAnsi="Arial" w:cs="Arial"/>
          <w:sz w:val="22"/>
          <w:szCs w:val="22"/>
        </w:rPr>
      </w:pPr>
    </w:p>
    <w:p w14:paraId="5E891BB8" w14:textId="5C593BB0" w:rsidR="004D3105" w:rsidRPr="00044FAB" w:rsidRDefault="007A7C1D"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 xml:space="preserve">From the Board discussion, members are asked to give a steer to the LGA </w:t>
      </w:r>
      <w:r w:rsidR="00E13E80" w:rsidRPr="00044FAB">
        <w:rPr>
          <w:rFonts w:ascii="Arial" w:hAnsi="Arial" w:cs="Arial"/>
          <w:sz w:val="22"/>
          <w:szCs w:val="22"/>
        </w:rPr>
        <w:t>for the focus of its lobbying over the next few months</w:t>
      </w:r>
      <w:r w:rsidR="004D3105" w:rsidRPr="00044FAB">
        <w:rPr>
          <w:rFonts w:ascii="Arial" w:hAnsi="Arial" w:cs="Arial"/>
          <w:sz w:val="22"/>
          <w:szCs w:val="22"/>
        </w:rPr>
        <w:t xml:space="preserve"> to help shape the public debate on city regions and to inf</w:t>
      </w:r>
      <w:r w:rsidR="00044FAB">
        <w:rPr>
          <w:rFonts w:ascii="Arial" w:hAnsi="Arial" w:cs="Arial"/>
          <w:sz w:val="22"/>
          <w:szCs w:val="22"/>
        </w:rPr>
        <w:t xml:space="preserve">luence Whitehall’s thinking. </w:t>
      </w:r>
      <w:r w:rsidR="004D3105" w:rsidRPr="00044FAB">
        <w:rPr>
          <w:rFonts w:ascii="Arial" w:hAnsi="Arial" w:cs="Arial"/>
          <w:sz w:val="22"/>
          <w:szCs w:val="22"/>
        </w:rPr>
        <w:t>The Board’s views will</w:t>
      </w:r>
      <w:r w:rsidR="00E13E80" w:rsidRPr="00044FAB">
        <w:rPr>
          <w:rFonts w:ascii="Arial" w:hAnsi="Arial" w:cs="Arial"/>
          <w:sz w:val="22"/>
          <w:szCs w:val="22"/>
        </w:rPr>
        <w:t xml:space="preserve"> </w:t>
      </w:r>
      <w:r w:rsidR="004D3105" w:rsidRPr="00044FAB">
        <w:rPr>
          <w:rFonts w:ascii="Arial" w:hAnsi="Arial" w:cs="Arial"/>
          <w:sz w:val="22"/>
          <w:szCs w:val="22"/>
        </w:rPr>
        <w:t xml:space="preserve">set a focus for the city regions specific work of this Board and help </w:t>
      </w:r>
      <w:r w:rsidR="00E13E80" w:rsidRPr="00044FAB">
        <w:rPr>
          <w:rFonts w:ascii="Arial" w:hAnsi="Arial" w:cs="Arial"/>
          <w:sz w:val="22"/>
          <w:szCs w:val="22"/>
        </w:rPr>
        <w:t xml:space="preserve">influence </w:t>
      </w:r>
      <w:r w:rsidR="00AD0398" w:rsidRPr="00044FAB">
        <w:rPr>
          <w:rFonts w:ascii="Arial" w:hAnsi="Arial" w:cs="Arial"/>
          <w:sz w:val="22"/>
          <w:szCs w:val="22"/>
        </w:rPr>
        <w:t>the discussion at the LGA E</w:t>
      </w:r>
      <w:r w:rsidR="00E13E80" w:rsidRPr="00044FAB">
        <w:rPr>
          <w:rFonts w:ascii="Arial" w:hAnsi="Arial" w:cs="Arial"/>
          <w:sz w:val="22"/>
          <w:szCs w:val="22"/>
        </w:rPr>
        <w:t>xecutive on 23 October</w:t>
      </w:r>
      <w:r w:rsidR="004D3105" w:rsidRPr="00044FAB">
        <w:rPr>
          <w:rFonts w:ascii="Arial" w:hAnsi="Arial" w:cs="Arial"/>
          <w:sz w:val="22"/>
          <w:szCs w:val="22"/>
        </w:rPr>
        <w:t>.</w:t>
      </w:r>
    </w:p>
    <w:p w14:paraId="5E891BB9" w14:textId="77777777" w:rsidR="004D3105" w:rsidRPr="00044FAB" w:rsidRDefault="004D3105" w:rsidP="00044FAB">
      <w:pPr>
        <w:pStyle w:val="ListParagraph"/>
        <w:ind w:left="567" w:hanging="567"/>
        <w:rPr>
          <w:rFonts w:ascii="Arial" w:hAnsi="Arial" w:cs="Arial"/>
          <w:sz w:val="22"/>
          <w:szCs w:val="22"/>
        </w:rPr>
      </w:pPr>
    </w:p>
    <w:p w14:paraId="5E891BBA" w14:textId="3C5F164F" w:rsidR="005C036B" w:rsidRPr="00044FAB" w:rsidRDefault="0027035A"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 xml:space="preserve">Members are asked to consider the report on English devolution to be debated at the LGA Executive on 23 October which is attached as </w:t>
      </w:r>
      <w:r w:rsidRPr="00044FAB">
        <w:rPr>
          <w:rFonts w:ascii="Arial" w:hAnsi="Arial" w:cs="Arial"/>
          <w:b/>
          <w:sz w:val="22"/>
          <w:szCs w:val="22"/>
          <w:u w:val="single"/>
        </w:rPr>
        <w:t>Appendix A</w:t>
      </w:r>
      <w:r w:rsidR="00044FAB">
        <w:rPr>
          <w:rFonts w:ascii="Arial" w:hAnsi="Arial" w:cs="Arial"/>
          <w:sz w:val="22"/>
          <w:szCs w:val="22"/>
        </w:rPr>
        <w:t xml:space="preserve">. </w:t>
      </w:r>
      <w:r w:rsidRPr="00044FAB">
        <w:rPr>
          <w:rFonts w:ascii="Arial" w:hAnsi="Arial" w:cs="Arial"/>
          <w:sz w:val="22"/>
          <w:szCs w:val="22"/>
        </w:rPr>
        <w:t xml:space="preserve">To assist the </w:t>
      </w:r>
      <w:r w:rsidR="00044FAB">
        <w:rPr>
          <w:rFonts w:ascii="Arial" w:hAnsi="Arial" w:cs="Arial"/>
          <w:sz w:val="22"/>
          <w:szCs w:val="22"/>
        </w:rPr>
        <w:t xml:space="preserve">City Regions </w:t>
      </w:r>
      <w:r w:rsidRPr="00044FAB">
        <w:rPr>
          <w:rFonts w:ascii="Arial" w:hAnsi="Arial" w:cs="Arial"/>
          <w:sz w:val="22"/>
          <w:szCs w:val="22"/>
        </w:rPr>
        <w:t>Board debate</w:t>
      </w:r>
      <w:r w:rsidR="004D3105" w:rsidRPr="00044FAB">
        <w:rPr>
          <w:rFonts w:ascii="Arial" w:hAnsi="Arial" w:cs="Arial"/>
          <w:sz w:val="22"/>
          <w:szCs w:val="22"/>
        </w:rPr>
        <w:t xml:space="preserve"> and to </w:t>
      </w:r>
      <w:r w:rsidRPr="00044FAB">
        <w:rPr>
          <w:rFonts w:ascii="Arial" w:hAnsi="Arial" w:cs="Arial"/>
          <w:sz w:val="22"/>
          <w:szCs w:val="22"/>
        </w:rPr>
        <w:t>offer</w:t>
      </w:r>
      <w:r w:rsidR="004D3105" w:rsidRPr="00044FAB">
        <w:rPr>
          <w:rFonts w:ascii="Arial" w:hAnsi="Arial" w:cs="Arial"/>
          <w:sz w:val="22"/>
          <w:szCs w:val="22"/>
        </w:rPr>
        <w:t xml:space="preserve"> a focus for discussion</w:t>
      </w:r>
      <w:r w:rsidR="00BE7ACA" w:rsidRPr="00044FAB">
        <w:rPr>
          <w:rFonts w:ascii="Arial" w:hAnsi="Arial" w:cs="Arial"/>
          <w:sz w:val="22"/>
          <w:szCs w:val="22"/>
        </w:rPr>
        <w:t>,</w:t>
      </w:r>
      <w:r w:rsidR="004D3105" w:rsidRPr="00044FAB">
        <w:rPr>
          <w:rFonts w:ascii="Arial" w:hAnsi="Arial" w:cs="Arial"/>
          <w:sz w:val="22"/>
          <w:szCs w:val="22"/>
        </w:rPr>
        <w:t xml:space="preserve"> </w:t>
      </w:r>
      <w:r w:rsidR="00BE7ACA" w:rsidRPr="00044FAB">
        <w:rPr>
          <w:rFonts w:ascii="Arial" w:hAnsi="Arial" w:cs="Arial"/>
          <w:sz w:val="22"/>
          <w:szCs w:val="22"/>
        </w:rPr>
        <w:t>the following sections set out (a) some areas of concern regarding the gap between cities’</w:t>
      </w:r>
      <w:r w:rsidR="00AD0398" w:rsidRPr="00044FAB">
        <w:rPr>
          <w:rFonts w:ascii="Arial" w:hAnsi="Arial" w:cs="Arial"/>
          <w:sz w:val="22"/>
          <w:szCs w:val="22"/>
        </w:rPr>
        <w:t xml:space="preserve"> ambition and that of Whitehall and (b) how public opinion is helping to drive this debate.</w:t>
      </w:r>
      <w:r w:rsidR="004D3105" w:rsidRPr="00044FAB">
        <w:rPr>
          <w:rFonts w:ascii="Arial" w:hAnsi="Arial" w:cs="Arial"/>
          <w:sz w:val="22"/>
          <w:szCs w:val="22"/>
        </w:rPr>
        <w:t xml:space="preserve">   </w:t>
      </w:r>
    </w:p>
    <w:p w14:paraId="5E891BBB" w14:textId="77777777" w:rsidR="005C036B" w:rsidRPr="00044FAB" w:rsidRDefault="005C036B" w:rsidP="005C036B">
      <w:pPr>
        <w:shd w:val="clear" w:color="auto" w:fill="FFFFFF"/>
        <w:spacing w:after="270" w:line="270" w:lineRule="atLeast"/>
        <w:rPr>
          <w:rFonts w:ascii="Arial" w:hAnsi="Arial" w:cs="Arial"/>
          <w:b/>
          <w:sz w:val="22"/>
          <w:szCs w:val="22"/>
        </w:rPr>
      </w:pPr>
      <w:r w:rsidRPr="00044FAB">
        <w:rPr>
          <w:rFonts w:ascii="Arial" w:hAnsi="Arial" w:cs="Arial"/>
          <w:b/>
          <w:sz w:val="22"/>
          <w:szCs w:val="22"/>
        </w:rPr>
        <w:t xml:space="preserve">Moving from pledges to </w:t>
      </w:r>
      <w:r w:rsidR="00552A49" w:rsidRPr="00044FAB">
        <w:rPr>
          <w:rFonts w:ascii="Arial" w:hAnsi="Arial" w:cs="Arial"/>
          <w:b/>
          <w:sz w:val="22"/>
          <w:szCs w:val="22"/>
        </w:rPr>
        <w:t>delivery</w:t>
      </w:r>
    </w:p>
    <w:p w14:paraId="5E891BBC" w14:textId="77777777" w:rsidR="00BE7ACA" w:rsidRPr="00044FAB" w:rsidRDefault="00BE7ACA"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Cities’ ambition for robust local fiscal powers and decentralised decision making is clear.</w:t>
      </w:r>
      <w:r w:rsidR="00993A14" w:rsidRPr="00044FAB">
        <w:rPr>
          <w:rFonts w:ascii="Arial" w:hAnsi="Arial" w:cs="Arial"/>
          <w:sz w:val="22"/>
          <w:szCs w:val="22"/>
        </w:rPr>
        <w:t xml:space="preserve"> However, we may need to anticipate that early anno</w:t>
      </w:r>
      <w:r w:rsidR="004D3105" w:rsidRPr="00044FAB">
        <w:rPr>
          <w:rFonts w:ascii="Arial" w:hAnsi="Arial" w:cs="Arial"/>
          <w:sz w:val="22"/>
          <w:szCs w:val="22"/>
        </w:rPr>
        <w:t>uncements on devolution whilst being a leap forward, may not achieve</w:t>
      </w:r>
      <w:r w:rsidR="00993A14" w:rsidRPr="00044FAB">
        <w:rPr>
          <w:rFonts w:ascii="Arial" w:hAnsi="Arial" w:cs="Arial"/>
          <w:sz w:val="22"/>
          <w:szCs w:val="22"/>
        </w:rPr>
        <w:t xml:space="preserve"> the ambition of city leaders.</w:t>
      </w:r>
    </w:p>
    <w:p w14:paraId="5E891BBD" w14:textId="77777777" w:rsidR="00993A14" w:rsidRPr="00044FAB" w:rsidRDefault="00993A14" w:rsidP="00044FAB">
      <w:pPr>
        <w:pStyle w:val="ListParagraph"/>
        <w:shd w:val="clear" w:color="auto" w:fill="FFFFFF"/>
        <w:spacing w:after="270" w:line="270" w:lineRule="atLeast"/>
        <w:ind w:left="567" w:hanging="567"/>
        <w:rPr>
          <w:rFonts w:ascii="Arial" w:hAnsi="Arial" w:cs="Arial"/>
          <w:sz w:val="22"/>
          <w:szCs w:val="22"/>
        </w:rPr>
      </w:pPr>
    </w:p>
    <w:p w14:paraId="5E891BBE" w14:textId="25297DDB" w:rsidR="005C036B" w:rsidRPr="00044FAB" w:rsidRDefault="004D3105"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Whilst the post-referendum debate has put the English question at the forefront of political debate</w:t>
      </w:r>
      <w:r w:rsidR="005C036B" w:rsidRPr="00044FAB">
        <w:rPr>
          <w:rFonts w:ascii="Arial" w:hAnsi="Arial" w:cs="Arial"/>
          <w:sz w:val="22"/>
          <w:szCs w:val="22"/>
        </w:rPr>
        <w:t>, the precise extent of the devolution that may be on offer to city regions is still rather unclear</w:t>
      </w:r>
      <w:r w:rsidR="00BE7ACA" w:rsidRPr="00044FAB">
        <w:rPr>
          <w:rFonts w:ascii="Arial" w:hAnsi="Arial" w:cs="Arial"/>
          <w:sz w:val="22"/>
          <w:szCs w:val="22"/>
        </w:rPr>
        <w:t xml:space="preserve"> (as of 10 Oct 2014)</w:t>
      </w:r>
      <w:r w:rsidR="005C036B" w:rsidRPr="00044FAB">
        <w:rPr>
          <w:rFonts w:ascii="Arial" w:hAnsi="Arial" w:cs="Arial"/>
          <w:sz w:val="22"/>
          <w:szCs w:val="22"/>
        </w:rPr>
        <w:t xml:space="preserve">. For example, </w:t>
      </w:r>
      <w:r w:rsidR="00AA0E06" w:rsidRPr="00044FAB">
        <w:rPr>
          <w:rFonts w:ascii="Arial" w:hAnsi="Arial" w:cs="Arial"/>
          <w:sz w:val="22"/>
          <w:szCs w:val="22"/>
        </w:rPr>
        <w:t xml:space="preserve">all three parties have been reluctant to discuss substantial devolution of fiscal powers; in fact, all appear committed to </w:t>
      </w:r>
      <w:r w:rsidR="005C036B" w:rsidRPr="00044FAB">
        <w:rPr>
          <w:rFonts w:ascii="Arial" w:hAnsi="Arial" w:cs="Arial"/>
          <w:sz w:val="22"/>
          <w:szCs w:val="22"/>
        </w:rPr>
        <w:t>retain</w:t>
      </w:r>
      <w:r w:rsidR="00AA0E06" w:rsidRPr="00044FAB">
        <w:rPr>
          <w:rFonts w:ascii="Arial" w:hAnsi="Arial" w:cs="Arial"/>
          <w:sz w:val="22"/>
          <w:szCs w:val="22"/>
        </w:rPr>
        <w:t>ing</w:t>
      </w:r>
      <w:r w:rsidR="005C036B" w:rsidRPr="00044FAB">
        <w:rPr>
          <w:rFonts w:ascii="Arial" w:hAnsi="Arial" w:cs="Arial"/>
          <w:sz w:val="22"/>
          <w:szCs w:val="22"/>
        </w:rPr>
        <w:t xml:space="preserve"> the provisions for council tax referenda introduced by the current coalition government</w:t>
      </w:r>
      <w:r w:rsidR="00044FAB">
        <w:rPr>
          <w:rFonts w:ascii="Arial" w:hAnsi="Arial" w:cs="Arial"/>
          <w:sz w:val="22"/>
          <w:szCs w:val="22"/>
        </w:rPr>
        <w:t>.</w:t>
      </w:r>
      <w:r w:rsidR="00AA0E06" w:rsidRPr="00044FAB">
        <w:rPr>
          <w:rFonts w:ascii="Arial" w:hAnsi="Arial" w:cs="Arial"/>
          <w:sz w:val="22"/>
          <w:szCs w:val="22"/>
        </w:rPr>
        <w:t xml:space="preserve"> Progress on persuading national politicians to endorse a joined-up, locally-led skills, employment and welfare polic</w:t>
      </w:r>
      <w:r w:rsidR="00C63E5D" w:rsidRPr="00044FAB">
        <w:rPr>
          <w:rFonts w:ascii="Arial" w:hAnsi="Arial" w:cs="Arial"/>
          <w:sz w:val="22"/>
          <w:szCs w:val="22"/>
        </w:rPr>
        <w:t>y system has also been a challenge</w:t>
      </w:r>
      <w:r w:rsidR="00AA0E06" w:rsidRPr="00044FAB">
        <w:rPr>
          <w:rFonts w:ascii="Arial" w:hAnsi="Arial" w:cs="Arial"/>
          <w:sz w:val="22"/>
          <w:szCs w:val="22"/>
        </w:rPr>
        <w:t xml:space="preserve">.  </w:t>
      </w:r>
    </w:p>
    <w:p w14:paraId="5E891BBF" w14:textId="77777777" w:rsidR="005C036B" w:rsidRPr="00044FAB" w:rsidRDefault="005C036B" w:rsidP="00044FAB">
      <w:pPr>
        <w:pStyle w:val="ListParagraph"/>
        <w:shd w:val="clear" w:color="auto" w:fill="FFFFFF"/>
        <w:spacing w:after="270" w:line="270" w:lineRule="atLeast"/>
        <w:ind w:left="567" w:hanging="567"/>
        <w:rPr>
          <w:rFonts w:ascii="Arial" w:hAnsi="Arial" w:cs="Arial"/>
          <w:sz w:val="22"/>
          <w:szCs w:val="22"/>
        </w:rPr>
      </w:pPr>
    </w:p>
    <w:p w14:paraId="5E891BC0" w14:textId="524AD1BD" w:rsidR="0046490B" w:rsidRPr="00044FAB" w:rsidRDefault="00AD0398"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B</w:t>
      </w:r>
      <w:r w:rsidR="0046490B" w:rsidRPr="00044FAB">
        <w:rPr>
          <w:rFonts w:ascii="Arial" w:hAnsi="Arial" w:cs="Arial"/>
          <w:sz w:val="22"/>
          <w:szCs w:val="22"/>
        </w:rPr>
        <w:t xml:space="preserve">oth the City Growth Commission and the Independent Commission on Local Government Finance will set out recommendations and evidence base </w:t>
      </w:r>
      <w:r w:rsidR="004D3105" w:rsidRPr="00044FAB">
        <w:rPr>
          <w:rFonts w:ascii="Arial" w:hAnsi="Arial" w:cs="Arial"/>
          <w:sz w:val="22"/>
          <w:szCs w:val="22"/>
        </w:rPr>
        <w:t>to further this lobby</w:t>
      </w:r>
      <w:r w:rsidR="0046490B" w:rsidRPr="00044FAB">
        <w:rPr>
          <w:rFonts w:ascii="Arial" w:hAnsi="Arial" w:cs="Arial"/>
          <w:sz w:val="22"/>
          <w:szCs w:val="22"/>
        </w:rPr>
        <w:t>.</w:t>
      </w:r>
      <w:r w:rsidR="00BE7ACA" w:rsidRPr="00044FAB">
        <w:rPr>
          <w:rFonts w:ascii="Arial" w:hAnsi="Arial" w:cs="Arial"/>
          <w:sz w:val="22"/>
          <w:szCs w:val="22"/>
        </w:rPr>
        <w:t xml:space="preserve"> </w:t>
      </w:r>
      <w:r w:rsidR="00993A14" w:rsidRPr="00044FAB">
        <w:rPr>
          <w:rFonts w:ascii="Arial" w:hAnsi="Arial" w:cs="Arial"/>
          <w:sz w:val="22"/>
          <w:szCs w:val="22"/>
        </w:rPr>
        <w:t>A further</w:t>
      </w:r>
      <w:r w:rsidR="00BE7ACA" w:rsidRPr="00044FAB">
        <w:rPr>
          <w:rFonts w:ascii="Arial" w:hAnsi="Arial" w:cs="Arial"/>
          <w:sz w:val="22"/>
          <w:szCs w:val="22"/>
        </w:rPr>
        <w:t xml:space="preserve"> option is to press for at least total parity with what is being offered to the devolved administrations.</w:t>
      </w:r>
    </w:p>
    <w:p w14:paraId="5E891BC1" w14:textId="77777777" w:rsidR="0046490B" w:rsidRPr="00044FAB" w:rsidRDefault="0046490B" w:rsidP="00044FAB">
      <w:pPr>
        <w:pStyle w:val="ListParagraph"/>
        <w:ind w:left="567" w:hanging="567"/>
        <w:rPr>
          <w:rFonts w:ascii="Arial" w:hAnsi="Arial" w:cs="Arial"/>
          <w:sz w:val="22"/>
          <w:szCs w:val="22"/>
        </w:rPr>
      </w:pPr>
    </w:p>
    <w:p w14:paraId="5E891BC2" w14:textId="3CAC54C2" w:rsidR="006F2AC4" w:rsidRPr="00044FAB" w:rsidRDefault="0046490B"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Members may</w:t>
      </w:r>
      <w:r w:rsidR="00C63E5D" w:rsidRPr="00044FAB">
        <w:rPr>
          <w:rFonts w:ascii="Arial" w:hAnsi="Arial" w:cs="Arial"/>
          <w:sz w:val="22"/>
          <w:szCs w:val="22"/>
        </w:rPr>
        <w:t xml:space="preserve"> also consider emphasising city regions’ USP in this debate. English city regions are increasingly organising themselves at a scale that residents identify with and find accessible, whilst providing a better alignment against fu</w:t>
      </w:r>
      <w:r w:rsidR="00044FAB">
        <w:rPr>
          <w:rFonts w:ascii="Arial" w:hAnsi="Arial" w:cs="Arial"/>
          <w:sz w:val="22"/>
          <w:szCs w:val="22"/>
        </w:rPr>
        <w:t xml:space="preserve">nctional economic geographies. </w:t>
      </w:r>
      <w:r w:rsidR="00C63E5D" w:rsidRPr="00044FAB">
        <w:rPr>
          <w:rFonts w:ascii="Arial" w:hAnsi="Arial" w:cs="Arial"/>
          <w:sz w:val="22"/>
          <w:szCs w:val="22"/>
        </w:rPr>
        <w:t>In both</w:t>
      </w:r>
      <w:r w:rsidRPr="00044FAB">
        <w:rPr>
          <w:rFonts w:ascii="Arial" w:hAnsi="Arial" w:cs="Arial"/>
          <w:sz w:val="22"/>
          <w:szCs w:val="22"/>
        </w:rPr>
        <w:t xml:space="preserve"> regard</w:t>
      </w:r>
      <w:r w:rsidR="00C63E5D" w:rsidRPr="00044FAB">
        <w:rPr>
          <w:rFonts w:ascii="Arial" w:hAnsi="Arial" w:cs="Arial"/>
          <w:sz w:val="22"/>
          <w:szCs w:val="22"/>
        </w:rPr>
        <w:t>s</w:t>
      </w:r>
      <w:r w:rsidRPr="00044FAB">
        <w:rPr>
          <w:rFonts w:ascii="Arial" w:hAnsi="Arial" w:cs="Arial"/>
          <w:sz w:val="22"/>
          <w:szCs w:val="22"/>
        </w:rPr>
        <w:t xml:space="preserve">, </w:t>
      </w:r>
      <w:r w:rsidR="00C63E5D" w:rsidRPr="00044FAB">
        <w:rPr>
          <w:rFonts w:ascii="Arial" w:hAnsi="Arial" w:cs="Arial"/>
          <w:sz w:val="22"/>
          <w:szCs w:val="22"/>
        </w:rPr>
        <w:t>they may in fact be</w:t>
      </w:r>
      <w:r w:rsidR="005C036B" w:rsidRPr="00044FAB">
        <w:rPr>
          <w:rFonts w:ascii="Arial" w:hAnsi="Arial" w:cs="Arial"/>
          <w:sz w:val="22"/>
          <w:szCs w:val="22"/>
        </w:rPr>
        <w:t xml:space="preserve"> better-positioned than </w:t>
      </w:r>
      <w:r w:rsidRPr="00044FAB">
        <w:rPr>
          <w:rFonts w:ascii="Arial" w:hAnsi="Arial" w:cs="Arial"/>
          <w:sz w:val="22"/>
          <w:szCs w:val="22"/>
        </w:rPr>
        <w:t xml:space="preserve">either </w:t>
      </w:r>
      <w:r w:rsidR="005C036B" w:rsidRPr="00044FAB">
        <w:rPr>
          <w:rFonts w:ascii="Arial" w:hAnsi="Arial" w:cs="Arial"/>
          <w:sz w:val="22"/>
          <w:szCs w:val="22"/>
        </w:rPr>
        <w:t>the Scottish or Welsh administrations to use their powers to be truly responsive to local needs and deliver better outcomes.</w:t>
      </w:r>
      <w:r w:rsidR="00C63E5D" w:rsidRPr="00044FAB">
        <w:rPr>
          <w:rFonts w:ascii="Arial" w:hAnsi="Arial" w:cs="Arial"/>
          <w:sz w:val="22"/>
          <w:szCs w:val="22"/>
        </w:rPr>
        <w:t xml:space="preserve"> This is a point that some commentators have</w:t>
      </w:r>
      <w:r w:rsidR="00044FAB">
        <w:rPr>
          <w:rFonts w:ascii="Arial" w:hAnsi="Arial" w:cs="Arial"/>
          <w:sz w:val="22"/>
          <w:szCs w:val="22"/>
        </w:rPr>
        <w:t xml:space="preserve"> already started to allude to. </w:t>
      </w:r>
      <w:r w:rsidR="006F2AC4" w:rsidRPr="00044FAB">
        <w:rPr>
          <w:rFonts w:ascii="Arial" w:hAnsi="Arial" w:cs="Arial"/>
          <w:sz w:val="22"/>
          <w:szCs w:val="22"/>
        </w:rPr>
        <w:t>For example, when the editor of the</w:t>
      </w:r>
      <w:r w:rsidRPr="00044FAB">
        <w:rPr>
          <w:rFonts w:ascii="Arial" w:hAnsi="Arial" w:cs="Arial"/>
          <w:sz w:val="22"/>
          <w:szCs w:val="22"/>
        </w:rPr>
        <w:t xml:space="preserve"> Spectator Fraser Nelson </w:t>
      </w:r>
      <w:r w:rsidR="006F2AC4" w:rsidRPr="00044FAB">
        <w:rPr>
          <w:rFonts w:ascii="Arial" w:hAnsi="Arial" w:cs="Arial"/>
          <w:sz w:val="22"/>
          <w:szCs w:val="22"/>
        </w:rPr>
        <w:t xml:space="preserve">spoke at the LGA annual conference in July, he </w:t>
      </w:r>
      <w:r w:rsidRPr="00044FAB">
        <w:rPr>
          <w:rFonts w:ascii="Arial" w:hAnsi="Arial" w:cs="Arial"/>
          <w:sz w:val="22"/>
          <w:szCs w:val="22"/>
        </w:rPr>
        <w:t>questioned whether the level of devolution that Scotland already has in fact led to better services, more choice for re</w:t>
      </w:r>
      <w:r w:rsidR="00044FAB">
        <w:rPr>
          <w:rFonts w:ascii="Arial" w:hAnsi="Arial" w:cs="Arial"/>
          <w:sz w:val="22"/>
          <w:szCs w:val="22"/>
        </w:rPr>
        <w:t xml:space="preserve">sidents and greater efficiency. </w:t>
      </w:r>
      <w:bookmarkStart w:id="0" w:name="_GoBack"/>
      <w:bookmarkEnd w:id="0"/>
    </w:p>
    <w:p w14:paraId="5E891BC3" w14:textId="77777777" w:rsidR="006F2AC4" w:rsidRPr="00044FAB" w:rsidRDefault="006F2AC4" w:rsidP="00044FAB">
      <w:pPr>
        <w:pStyle w:val="ListParagraph"/>
        <w:ind w:left="567" w:hanging="567"/>
        <w:rPr>
          <w:rFonts w:ascii="Arial" w:hAnsi="Arial" w:cs="Arial"/>
          <w:sz w:val="22"/>
          <w:szCs w:val="22"/>
        </w:rPr>
      </w:pPr>
    </w:p>
    <w:p w14:paraId="5E891BC4" w14:textId="5D8914F4" w:rsidR="0091753E" w:rsidRPr="00044FAB" w:rsidRDefault="0091753E" w:rsidP="00044FAB">
      <w:pPr>
        <w:pStyle w:val="ListParagraph"/>
        <w:numPr>
          <w:ilvl w:val="0"/>
          <w:numId w:val="4"/>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 xml:space="preserve">Despite the encouraging signals coming from the </w:t>
      </w:r>
      <w:r w:rsidR="006417EC" w:rsidRPr="00044FAB">
        <w:rPr>
          <w:rFonts w:ascii="Arial" w:hAnsi="Arial" w:cs="Arial"/>
          <w:sz w:val="22"/>
          <w:szCs w:val="22"/>
        </w:rPr>
        <w:t>highest echelons</w:t>
      </w:r>
      <w:r w:rsidRPr="00044FAB">
        <w:rPr>
          <w:rFonts w:ascii="Arial" w:hAnsi="Arial" w:cs="Arial"/>
          <w:sz w:val="22"/>
          <w:szCs w:val="22"/>
        </w:rPr>
        <w:t xml:space="preserve"> of each of the major political parties, there are nevertheless </w:t>
      </w:r>
      <w:r w:rsidR="006F2AC4" w:rsidRPr="00044FAB">
        <w:rPr>
          <w:rFonts w:ascii="Arial" w:hAnsi="Arial" w:cs="Arial"/>
          <w:sz w:val="22"/>
          <w:szCs w:val="22"/>
        </w:rPr>
        <w:t xml:space="preserve">already </w:t>
      </w:r>
      <w:r w:rsidR="00C63E5D" w:rsidRPr="00044FAB">
        <w:rPr>
          <w:rFonts w:ascii="Arial" w:hAnsi="Arial" w:cs="Arial"/>
          <w:sz w:val="22"/>
          <w:szCs w:val="22"/>
        </w:rPr>
        <w:t>signs that</w:t>
      </w:r>
      <w:r w:rsidRPr="00044FAB">
        <w:rPr>
          <w:rFonts w:ascii="Arial" w:hAnsi="Arial" w:cs="Arial"/>
          <w:sz w:val="22"/>
          <w:szCs w:val="22"/>
        </w:rPr>
        <w:t xml:space="preserve"> retrenchment against </w:t>
      </w:r>
      <w:r w:rsidR="00C63E5D" w:rsidRPr="00044FAB">
        <w:rPr>
          <w:rFonts w:ascii="Arial" w:hAnsi="Arial" w:cs="Arial"/>
          <w:sz w:val="22"/>
          <w:szCs w:val="22"/>
        </w:rPr>
        <w:t>more ambitious</w:t>
      </w:r>
      <w:r w:rsidR="006417EC" w:rsidRPr="00044FAB">
        <w:rPr>
          <w:rFonts w:ascii="Arial" w:hAnsi="Arial" w:cs="Arial"/>
          <w:sz w:val="22"/>
          <w:szCs w:val="22"/>
        </w:rPr>
        <w:t xml:space="preserve"> devolution</w:t>
      </w:r>
      <w:r w:rsidR="00C63E5D" w:rsidRPr="00044FAB">
        <w:rPr>
          <w:rFonts w:ascii="Arial" w:hAnsi="Arial" w:cs="Arial"/>
          <w:sz w:val="22"/>
          <w:szCs w:val="22"/>
        </w:rPr>
        <w:t xml:space="preserve"> is</w:t>
      </w:r>
      <w:r w:rsidR="006417EC" w:rsidRPr="00044FAB">
        <w:rPr>
          <w:rFonts w:ascii="Arial" w:hAnsi="Arial" w:cs="Arial"/>
          <w:sz w:val="22"/>
          <w:szCs w:val="22"/>
        </w:rPr>
        <w:t xml:space="preserve"> </w:t>
      </w:r>
      <w:r w:rsidRPr="00044FAB">
        <w:rPr>
          <w:rFonts w:ascii="Arial" w:hAnsi="Arial" w:cs="Arial"/>
          <w:sz w:val="22"/>
          <w:szCs w:val="22"/>
        </w:rPr>
        <w:t>buil</w:t>
      </w:r>
      <w:r w:rsidR="00044FAB">
        <w:rPr>
          <w:rFonts w:ascii="Arial" w:hAnsi="Arial" w:cs="Arial"/>
          <w:sz w:val="22"/>
          <w:szCs w:val="22"/>
        </w:rPr>
        <w:t xml:space="preserve">ding within the civil service. </w:t>
      </w:r>
      <w:r w:rsidRPr="00044FAB">
        <w:rPr>
          <w:rFonts w:ascii="Arial" w:hAnsi="Arial" w:cs="Arial"/>
          <w:sz w:val="22"/>
          <w:szCs w:val="22"/>
        </w:rPr>
        <w:t xml:space="preserve">The indications are that senior </w:t>
      </w:r>
      <w:r w:rsidRPr="00044FAB">
        <w:rPr>
          <w:rFonts w:ascii="Arial" w:hAnsi="Arial" w:cs="Arial"/>
          <w:sz w:val="22"/>
          <w:szCs w:val="22"/>
        </w:rPr>
        <w:lastRenderedPageBreak/>
        <w:t xml:space="preserve">officials may try to push these issues into the “too hard to do” box or ensnare discussions into protracted technocratic review processes that could last well into the </w:t>
      </w:r>
      <w:r w:rsidR="00B52861">
        <w:rPr>
          <w:rFonts w:ascii="Arial" w:hAnsi="Arial" w:cs="Arial"/>
          <w:sz w:val="22"/>
          <w:szCs w:val="22"/>
        </w:rPr>
        <w:t>next parliament.  For example,</w:t>
      </w:r>
      <w:r w:rsidRPr="00044FAB">
        <w:rPr>
          <w:rFonts w:ascii="Arial" w:hAnsi="Arial" w:cs="Arial"/>
          <w:sz w:val="22"/>
          <w:szCs w:val="22"/>
        </w:rPr>
        <w:t xml:space="preserve"> recent LGA </w:t>
      </w:r>
      <w:r w:rsidR="00B52861">
        <w:rPr>
          <w:rFonts w:ascii="Arial" w:hAnsi="Arial" w:cs="Arial"/>
          <w:sz w:val="22"/>
          <w:szCs w:val="22"/>
        </w:rPr>
        <w:t>lobbying has identified that the issues below need to be addressed in Whitehall</w:t>
      </w:r>
      <w:r w:rsidRPr="00044FAB">
        <w:rPr>
          <w:rFonts w:ascii="Arial" w:hAnsi="Arial" w:cs="Arial"/>
          <w:sz w:val="22"/>
          <w:szCs w:val="22"/>
        </w:rPr>
        <w:t>:</w:t>
      </w:r>
    </w:p>
    <w:p w14:paraId="5E891BC5" w14:textId="77777777" w:rsidR="0091753E" w:rsidRPr="00044FAB" w:rsidRDefault="0091753E" w:rsidP="0091753E">
      <w:pPr>
        <w:pStyle w:val="ListParagraph"/>
        <w:rPr>
          <w:rFonts w:ascii="Arial" w:hAnsi="Arial" w:cs="Arial"/>
          <w:sz w:val="22"/>
          <w:szCs w:val="22"/>
        </w:rPr>
      </w:pPr>
    </w:p>
    <w:p w14:paraId="62BEA455" w14:textId="77777777" w:rsidR="00044FAB" w:rsidRDefault="0091753E" w:rsidP="00044FAB">
      <w:pPr>
        <w:pStyle w:val="ListParagraph"/>
        <w:numPr>
          <w:ilvl w:val="1"/>
          <w:numId w:val="21"/>
        </w:numPr>
        <w:shd w:val="clear" w:color="auto" w:fill="FFFFFF"/>
        <w:spacing w:after="270" w:line="270" w:lineRule="atLeast"/>
        <w:ind w:left="1134" w:hanging="578"/>
        <w:rPr>
          <w:rFonts w:ascii="Arial" w:hAnsi="Arial" w:cs="Arial"/>
          <w:sz w:val="22"/>
          <w:szCs w:val="22"/>
        </w:rPr>
      </w:pPr>
      <w:r w:rsidRPr="00044FAB">
        <w:rPr>
          <w:rFonts w:ascii="Arial" w:hAnsi="Arial" w:cs="Arial"/>
          <w:sz w:val="22"/>
          <w:szCs w:val="22"/>
        </w:rPr>
        <w:t xml:space="preserve">embedded economic scepticism about the value added or displacement impact of local growth interventions in some departments - most notably in the Treasury. </w:t>
      </w:r>
    </w:p>
    <w:p w14:paraId="57A2DF67" w14:textId="6D26DD63" w:rsidR="00044FAB" w:rsidRDefault="00B52861" w:rsidP="00044FAB">
      <w:pPr>
        <w:pStyle w:val="ListParagraph"/>
        <w:numPr>
          <w:ilvl w:val="1"/>
          <w:numId w:val="21"/>
        </w:numPr>
        <w:shd w:val="clear" w:color="auto" w:fill="FFFFFF"/>
        <w:spacing w:after="270" w:line="270" w:lineRule="atLeast"/>
        <w:ind w:left="1134" w:hanging="578"/>
        <w:rPr>
          <w:rFonts w:ascii="Arial" w:hAnsi="Arial" w:cs="Arial"/>
          <w:sz w:val="22"/>
          <w:szCs w:val="22"/>
        </w:rPr>
      </w:pPr>
      <w:r>
        <w:rPr>
          <w:rFonts w:ascii="Arial" w:hAnsi="Arial" w:cs="Arial"/>
          <w:sz w:val="22"/>
          <w:szCs w:val="22"/>
        </w:rPr>
        <w:t>continued</w:t>
      </w:r>
      <w:r w:rsidR="0091753E" w:rsidRPr="00044FAB">
        <w:rPr>
          <w:rFonts w:ascii="Arial" w:hAnsi="Arial" w:cs="Arial"/>
          <w:sz w:val="22"/>
          <w:szCs w:val="22"/>
        </w:rPr>
        <w:t xml:space="preserve"> enthusiasm for national solutions in some departments and agencies</w:t>
      </w:r>
    </w:p>
    <w:p w14:paraId="5E891BC8" w14:textId="1E615B2C" w:rsidR="0091753E" w:rsidRDefault="0091753E" w:rsidP="00044FAB">
      <w:pPr>
        <w:pStyle w:val="ListParagraph"/>
        <w:numPr>
          <w:ilvl w:val="1"/>
          <w:numId w:val="21"/>
        </w:numPr>
        <w:shd w:val="clear" w:color="auto" w:fill="FFFFFF"/>
        <w:spacing w:after="270" w:line="270" w:lineRule="atLeast"/>
        <w:ind w:left="1134" w:hanging="578"/>
        <w:rPr>
          <w:rFonts w:ascii="Arial" w:hAnsi="Arial" w:cs="Arial"/>
          <w:sz w:val="22"/>
          <w:szCs w:val="22"/>
        </w:rPr>
      </w:pPr>
      <w:r w:rsidRPr="00044FAB">
        <w:rPr>
          <w:rFonts w:ascii="Arial" w:hAnsi="Arial" w:cs="Arial"/>
          <w:sz w:val="22"/>
          <w:szCs w:val="22"/>
        </w:rPr>
        <w:t>concern on local variability</w:t>
      </w:r>
    </w:p>
    <w:p w14:paraId="7D0D785F" w14:textId="77777777" w:rsidR="00044FAB" w:rsidRPr="00044FAB" w:rsidRDefault="00044FAB" w:rsidP="00044FAB">
      <w:pPr>
        <w:pStyle w:val="ListParagraph"/>
        <w:shd w:val="clear" w:color="auto" w:fill="FFFFFF"/>
        <w:spacing w:after="270" w:line="270" w:lineRule="atLeast"/>
        <w:ind w:left="1134"/>
        <w:rPr>
          <w:rFonts w:ascii="Arial" w:hAnsi="Arial" w:cs="Arial"/>
          <w:sz w:val="22"/>
          <w:szCs w:val="22"/>
        </w:rPr>
      </w:pPr>
    </w:p>
    <w:p w14:paraId="5E891BCA" w14:textId="5BAEDF05" w:rsidR="002045F4" w:rsidRPr="00044FAB" w:rsidRDefault="006417EC" w:rsidP="00044FAB">
      <w:pPr>
        <w:pStyle w:val="ListParagraph"/>
        <w:numPr>
          <w:ilvl w:val="0"/>
          <w:numId w:val="21"/>
        </w:numPr>
        <w:shd w:val="clear" w:color="auto" w:fill="FFFFFF"/>
        <w:spacing w:after="270" w:line="270" w:lineRule="atLeast"/>
        <w:ind w:left="567" w:hanging="567"/>
        <w:rPr>
          <w:rFonts w:ascii="Arial" w:hAnsi="Arial" w:cs="Arial"/>
          <w:sz w:val="22"/>
          <w:szCs w:val="22"/>
        </w:rPr>
      </w:pPr>
      <w:r w:rsidRPr="00044FAB">
        <w:rPr>
          <w:rFonts w:ascii="Arial" w:hAnsi="Arial" w:cs="Arial"/>
          <w:sz w:val="22"/>
          <w:szCs w:val="22"/>
        </w:rPr>
        <w:t xml:space="preserve">It is clear that </w:t>
      </w:r>
      <w:r w:rsidR="00993A14" w:rsidRPr="00044FAB">
        <w:rPr>
          <w:rFonts w:ascii="Arial" w:hAnsi="Arial" w:cs="Arial"/>
          <w:sz w:val="22"/>
          <w:szCs w:val="22"/>
        </w:rPr>
        <w:t>public opinion in cities is helping to drive progress</w:t>
      </w:r>
      <w:r w:rsidRPr="00044FAB">
        <w:rPr>
          <w:rFonts w:ascii="Arial" w:hAnsi="Arial" w:cs="Arial"/>
          <w:sz w:val="22"/>
          <w:szCs w:val="22"/>
        </w:rPr>
        <w:t xml:space="preserve"> on this agenda.  In order to foster this political will, the Board may wish to consider how to mobilise t</w:t>
      </w:r>
      <w:r w:rsidR="00044FAB">
        <w:rPr>
          <w:rFonts w:ascii="Arial" w:hAnsi="Arial" w:cs="Arial"/>
          <w:sz w:val="22"/>
          <w:szCs w:val="22"/>
        </w:rPr>
        <w:t>hird party and popular support.</w:t>
      </w:r>
      <w:r w:rsidRPr="00044FAB">
        <w:rPr>
          <w:rFonts w:ascii="Arial" w:hAnsi="Arial" w:cs="Arial"/>
          <w:sz w:val="22"/>
          <w:szCs w:val="22"/>
        </w:rPr>
        <w:t xml:space="preserve"> What beca</w:t>
      </w:r>
      <w:r w:rsidR="0091753E" w:rsidRPr="00044FAB">
        <w:rPr>
          <w:rFonts w:ascii="Arial" w:hAnsi="Arial" w:cs="Arial"/>
          <w:sz w:val="22"/>
          <w:szCs w:val="22"/>
        </w:rPr>
        <w:t>me apparent in the aftermath of the Scottish vote is that some of the most vocal proponents of greater devolution</w:t>
      </w:r>
      <w:r w:rsidR="00D0208A" w:rsidRPr="00044FAB">
        <w:rPr>
          <w:rFonts w:ascii="Arial" w:hAnsi="Arial" w:cs="Arial"/>
          <w:sz w:val="22"/>
          <w:szCs w:val="22"/>
        </w:rPr>
        <w:t xml:space="preserve"> to city regions</w:t>
      </w:r>
      <w:r w:rsidR="0091753E" w:rsidRPr="00044FAB">
        <w:rPr>
          <w:rFonts w:ascii="Arial" w:hAnsi="Arial" w:cs="Arial"/>
          <w:sz w:val="22"/>
          <w:szCs w:val="22"/>
        </w:rPr>
        <w:t xml:space="preserve"> are to be found in the regional press and business organisations, e.g. the Yorkshire Post and </w:t>
      </w:r>
      <w:r w:rsidR="00D0208A" w:rsidRPr="00044FAB">
        <w:rPr>
          <w:rFonts w:ascii="Arial" w:hAnsi="Arial" w:cs="Arial"/>
          <w:sz w:val="22"/>
          <w:szCs w:val="22"/>
        </w:rPr>
        <w:t xml:space="preserve">local </w:t>
      </w:r>
      <w:r w:rsidR="00044FAB">
        <w:rPr>
          <w:rFonts w:ascii="Arial" w:hAnsi="Arial" w:cs="Arial"/>
          <w:sz w:val="22"/>
          <w:szCs w:val="22"/>
        </w:rPr>
        <w:t xml:space="preserve">chambers of commerce. </w:t>
      </w:r>
      <w:r w:rsidR="002045F4" w:rsidRPr="00044FAB">
        <w:rPr>
          <w:rFonts w:ascii="Arial" w:hAnsi="Arial" w:cs="Arial"/>
          <w:sz w:val="22"/>
          <w:szCs w:val="22"/>
        </w:rPr>
        <w:t>Members’ views on how to tap into these sources of support and other potential allies would be very valuable.</w:t>
      </w:r>
    </w:p>
    <w:p w14:paraId="5E891BCB" w14:textId="77777777" w:rsidR="002045F4" w:rsidRPr="00044FAB" w:rsidRDefault="002045F4" w:rsidP="00044FAB">
      <w:pPr>
        <w:pStyle w:val="ListParagraph"/>
        <w:shd w:val="clear" w:color="auto" w:fill="FFFFFF"/>
        <w:spacing w:after="270" w:line="270" w:lineRule="atLeast"/>
        <w:ind w:left="567"/>
        <w:rPr>
          <w:rFonts w:ascii="Arial" w:hAnsi="Arial" w:cs="Arial"/>
          <w:sz w:val="22"/>
          <w:szCs w:val="22"/>
        </w:rPr>
      </w:pPr>
    </w:p>
    <w:p w14:paraId="5E891BCC" w14:textId="20ACE468" w:rsidR="002045F4" w:rsidRPr="00044FAB" w:rsidRDefault="002045F4" w:rsidP="00044FAB">
      <w:pPr>
        <w:pStyle w:val="ListParagraph"/>
        <w:numPr>
          <w:ilvl w:val="0"/>
          <w:numId w:val="21"/>
        </w:numPr>
        <w:shd w:val="clear" w:color="auto" w:fill="FFFFFF"/>
        <w:spacing w:after="270" w:line="270" w:lineRule="atLeast"/>
        <w:ind w:left="567"/>
        <w:rPr>
          <w:rFonts w:ascii="Arial" w:hAnsi="Arial" w:cs="Arial"/>
          <w:sz w:val="22"/>
          <w:szCs w:val="22"/>
        </w:rPr>
      </w:pPr>
      <w:r w:rsidRPr="00044FAB">
        <w:rPr>
          <w:rFonts w:ascii="Arial" w:hAnsi="Arial" w:cs="Arial"/>
          <w:sz w:val="22"/>
          <w:szCs w:val="22"/>
        </w:rPr>
        <w:t xml:space="preserve">It was also evident in the Scottish context that an enormous groundswell of public sentiment </w:t>
      </w:r>
      <w:r w:rsidR="00D060ED" w:rsidRPr="00044FAB">
        <w:rPr>
          <w:rFonts w:ascii="Arial" w:hAnsi="Arial" w:cs="Arial"/>
          <w:sz w:val="22"/>
          <w:szCs w:val="22"/>
        </w:rPr>
        <w:t xml:space="preserve">kept the UK </w:t>
      </w:r>
      <w:r w:rsidR="00044FAB">
        <w:rPr>
          <w:rFonts w:ascii="Arial" w:hAnsi="Arial" w:cs="Arial"/>
          <w:sz w:val="22"/>
          <w:szCs w:val="22"/>
        </w:rPr>
        <w:t xml:space="preserve">government’s feet to the fire. </w:t>
      </w:r>
      <w:r w:rsidR="00D060ED" w:rsidRPr="00044FAB">
        <w:rPr>
          <w:rFonts w:ascii="Arial" w:hAnsi="Arial" w:cs="Arial"/>
          <w:sz w:val="22"/>
          <w:szCs w:val="22"/>
        </w:rPr>
        <w:t xml:space="preserve">Members may wish to consider how a similar sense of urgency and public support could be injected into </w:t>
      </w:r>
      <w:r w:rsidR="00044FAB">
        <w:rPr>
          <w:rFonts w:ascii="Arial" w:hAnsi="Arial" w:cs="Arial"/>
          <w:sz w:val="22"/>
          <w:szCs w:val="22"/>
        </w:rPr>
        <w:t xml:space="preserve">the English devolution debate. </w:t>
      </w:r>
      <w:r w:rsidR="00D060ED" w:rsidRPr="00044FAB">
        <w:rPr>
          <w:rFonts w:ascii="Arial" w:hAnsi="Arial" w:cs="Arial"/>
          <w:sz w:val="22"/>
          <w:szCs w:val="22"/>
        </w:rPr>
        <w:t>Certainly, there is evidence that there is as much public disenchantment with Whitehall in p</w:t>
      </w:r>
      <w:r w:rsidR="00044FAB">
        <w:rPr>
          <w:rFonts w:ascii="Arial" w:hAnsi="Arial" w:cs="Arial"/>
          <w:sz w:val="22"/>
          <w:szCs w:val="22"/>
        </w:rPr>
        <w:t>arts of England as in Scotland.</w:t>
      </w:r>
      <w:r w:rsidR="00D060ED" w:rsidRPr="00044FAB">
        <w:rPr>
          <w:rFonts w:ascii="Arial" w:hAnsi="Arial" w:cs="Arial"/>
          <w:sz w:val="22"/>
          <w:szCs w:val="22"/>
        </w:rPr>
        <w:t xml:space="preserve"> Earlier this year, Centre for Cities commissioned YouGov to conduct public polling in 16 cities in the UK - including Glasgow - on their</w:t>
      </w:r>
      <w:r w:rsidR="00D060ED" w:rsidRPr="00044FAB">
        <w:rPr>
          <w:rStyle w:val="apple-converted-space"/>
          <w:rFonts w:ascii="Arial" w:hAnsi="Arial" w:cs="Arial"/>
          <w:sz w:val="22"/>
          <w:szCs w:val="22"/>
        </w:rPr>
        <w:t> </w:t>
      </w:r>
      <w:hyperlink r:id="rId9" w:history="1">
        <w:r w:rsidR="00D060ED" w:rsidRPr="00044FAB">
          <w:rPr>
            <w:rStyle w:val="Hyperlink"/>
            <w:rFonts w:ascii="Arial" w:hAnsi="Arial" w:cs="Arial"/>
            <w:color w:val="auto"/>
            <w:sz w:val="22"/>
            <w:szCs w:val="22"/>
          </w:rPr>
          <w:t>perceptions of London</w:t>
        </w:r>
      </w:hyperlink>
      <w:r w:rsidR="00D060ED" w:rsidRPr="00044FAB">
        <w:rPr>
          <w:rStyle w:val="apple-converted-space"/>
          <w:rFonts w:ascii="Arial" w:hAnsi="Arial" w:cs="Arial"/>
          <w:sz w:val="22"/>
          <w:szCs w:val="22"/>
        </w:rPr>
        <w:t> </w:t>
      </w:r>
      <w:r w:rsidR="00D060ED" w:rsidRPr="00044FAB">
        <w:rPr>
          <w:rFonts w:ascii="Arial" w:hAnsi="Arial" w:cs="Arial"/>
          <w:sz w:val="22"/>
          <w:szCs w:val="22"/>
        </w:rPr>
        <w:t>and its perceived economic, political and cultural dominance.</w:t>
      </w:r>
      <w:r w:rsidR="00D060ED" w:rsidRPr="00044FAB">
        <w:rPr>
          <w:rStyle w:val="FootnoteReference"/>
          <w:rFonts w:ascii="Arial" w:hAnsi="Arial" w:cs="Arial"/>
          <w:sz w:val="22"/>
          <w:szCs w:val="22"/>
        </w:rPr>
        <w:footnoteReference w:id="2"/>
      </w:r>
      <w:r w:rsidR="00044FAB">
        <w:rPr>
          <w:rFonts w:ascii="Arial" w:hAnsi="Arial" w:cs="Arial"/>
          <w:sz w:val="22"/>
          <w:szCs w:val="22"/>
        </w:rPr>
        <w:t xml:space="preserve"> </w:t>
      </w:r>
      <w:r w:rsidR="00D060ED" w:rsidRPr="00044FAB">
        <w:rPr>
          <w:rFonts w:ascii="Arial" w:hAnsi="Arial" w:cs="Arial"/>
          <w:sz w:val="22"/>
          <w:szCs w:val="22"/>
        </w:rPr>
        <w:t xml:space="preserve">It found that 64 per cent of UK adults outside London felt the location of Whitehall and Parliament in the capital means political decisions are too focused on London in comparison to the rest of the UK. This sentiment was most pronounced in Leeds (79 per cent), Sheffield (79 per cent) and Glasgow (78 per cent). </w:t>
      </w:r>
      <w:r w:rsidR="00D060ED" w:rsidRPr="00044FAB">
        <w:rPr>
          <w:rFonts w:ascii="Arial" w:hAnsi="Arial" w:cs="Arial"/>
          <w:sz w:val="22"/>
          <w:szCs w:val="22"/>
          <w:shd w:val="clear" w:color="auto" w:fill="FFFFFF"/>
        </w:rPr>
        <w:t xml:space="preserve">Similarly, only 17 per cent of UK adults outside London felt that Whitehall and Parliament are responsive to the issues in the city / town where they live. In Glasgow, that number was 9 percent, but it was 8 per cent in Liverpool and 7 per cent in Sheffield.  </w:t>
      </w:r>
      <w:r w:rsidR="00D060ED" w:rsidRPr="00044FAB">
        <w:rPr>
          <w:rFonts w:ascii="Arial" w:hAnsi="Arial" w:cs="Arial"/>
          <w:sz w:val="22"/>
          <w:szCs w:val="22"/>
        </w:rPr>
        <w:t xml:space="preserve"> </w:t>
      </w:r>
    </w:p>
    <w:p w14:paraId="5E891BCD" w14:textId="77777777" w:rsidR="002045F4" w:rsidRPr="00044FAB" w:rsidRDefault="002045F4" w:rsidP="00044FAB">
      <w:pPr>
        <w:pStyle w:val="ListParagraph"/>
        <w:shd w:val="clear" w:color="auto" w:fill="FFFFFF"/>
        <w:spacing w:after="270" w:line="270" w:lineRule="atLeast"/>
        <w:ind w:left="567"/>
        <w:rPr>
          <w:rFonts w:ascii="Arial" w:hAnsi="Arial" w:cs="Arial"/>
          <w:sz w:val="22"/>
          <w:szCs w:val="22"/>
        </w:rPr>
      </w:pPr>
    </w:p>
    <w:p w14:paraId="5E891BCE" w14:textId="5A2B2A65" w:rsidR="006F2AC4" w:rsidRPr="00044FAB" w:rsidRDefault="002045F4" w:rsidP="00044FAB">
      <w:pPr>
        <w:pStyle w:val="ListParagraph"/>
        <w:numPr>
          <w:ilvl w:val="0"/>
          <w:numId w:val="21"/>
        </w:numPr>
        <w:shd w:val="clear" w:color="auto" w:fill="FFFFFF"/>
        <w:spacing w:after="270" w:line="270" w:lineRule="atLeast"/>
        <w:ind w:left="567"/>
        <w:rPr>
          <w:rFonts w:ascii="Arial" w:hAnsi="Arial" w:cs="Arial"/>
          <w:sz w:val="22"/>
          <w:szCs w:val="22"/>
        </w:rPr>
      </w:pPr>
      <w:r w:rsidRPr="00044FAB">
        <w:rPr>
          <w:rFonts w:ascii="Arial" w:hAnsi="Arial" w:cs="Arial"/>
          <w:sz w:val="22"/>
          <w:szCs w:val="22"/>
        </w:rPr>
        <w:t>The LGA, Core Cities, Key Cities and London Councils have all held very successful sessions at party conferences</w:t>
      </w:r>
      <w:r w:rsidR="006F2AC4" w:rsidRPr="00044FAB">
        <w:rPr>
          <w:rFonts w:ascii="Arial" w:hAnsi="Arial" w:cs="Arial"/>
          <w:sz w:val="22"/>
          <w:szCs w:val="22"/>
        </w:rPr>
        <w:t>.</w:t>
      </w:r>
      <w:r w:rsidR="00044FAB">
        <w:rPr>
          <w:rFonts w:ascii="Arial" w:hAnsi="Arial" w:cs="Arial"/>
          <w:sz w:val="22"/>
          <w:szCs w:val="22"/>
        </w:rPr>
        <w:t xml:space="preserve"> </w:t>
      </w:r>
      <w:r w:rsidR="006F2AC4" w:rsidRPr="00044FAB">
        <w:rPr>
          <w:rFonts w:ascii="Arial" w:hAnsi="Arial" w:cs="Arial"/>
          <w:sz w:val="22"/>
          <w:szCs w:val="22"/>
        </w:rPr>
        <w:t>Members will also be returning from party conferences with fresh intelligence from their direct interactions with MPs, peers, business represent</w:t>
      </w:r>
      <w:r w:rsidR="00044FAB">
        <w:rPr>
          <w:rFonts w:ascii="Arial" w:hAnsi="Arial" w:cs="Arial"/>
          <w:sz w:val="22"/>
          <w:szCs w:val="22"/>
        </w:rPr>
        <w:t xml:space="preserve">atives and other stakeholders. </w:t>
      </w:r>
      <w:r w:rsidR="006F2AC4" w:rsidRPr="00044FAB">
        <w:rPr>
          <w:rFonts w:ascii="Arial" w:hAnsi="Arial" w:cs="Arial"/>
          <w:sz w:val="22"/>
          <w:szCs w:val="22"/>
        </w:rPr>
        <w:t>T</w:t>
      </w:r>
      <w:r w:rsidRPr="00044FAB">
        <w:rPr>
          <w:rFonts w:ascii="Arial" w:hAnsi="Arial" w:cs="Arial"/>
          <w:sz w:val="22"/>
          <w:szCs w:val="22"/>
        </w:rPr>
        <w:t xml:space="preserve">here is an opportunity now to do some collective stock-taking on </w:t>
      </w:r>
      <w:r w:rsidR="006417EC" w:rsidRPr="00044FAB">
        <w:rPr>
          <w:rFonts w:ascii="Arial" w:hAnsi="Arial" w:cs="Arial"/>
          <w:sz w:val="22"/>
          <w:szCs w:val="22"/>
        </w:rPr>
        <w:t>what messages</w:t>
      </w:r>
      <w:r w:rsidRPr="00044FAB">
        <w:rPr>
          <w:rFonts w:ascii="Arial" w:hAnsi="Arial" w:cs="Arial"/>
          <w:sz w:val="22"/>
          <w:szCs w:val="22"/>
        </w:rPr>
        <w:t xml:space="preserve"> are getting</w:t>
      </w:r>
      <w:r w:rsidR="006417EC" w:rsidRPr="00044FAB">
        <w:rPr>
          <w:rFonts w:ascii="Arial" w:hAnsi="Arial" w:cs="Arial"/>
          <w:sz w:val="22"/>
          <w:szCs w:val="22"/>
        </w:rPr>
        <w:t xml:space="preserve"> traction and the issues on which more work of either an </w:t>
      </w:r>
      <w:r w:rsidR="00BD3091" w:rsidRPr="00044FAB">
        <w:rPr>
          <w:rFonts w:ascii="Arial" w:hAnsi="Arial" w:cs="Arial"/>
          <w:sz w:val="22"/>
          <w:szCs w:val="22"/>
        </w:rPr>
        <w:t>evidentiary</w:t>
      </w:r>
      <w:r w:rsidR="006417EC" w:rsidRPr="00044FAB">
        <w:rPr>
          <w:rFonts w:ascii="Arial" w:hAnsi="Arial" w:cs="Arial"/>
          <w:sz w:val="22"/>
          <w:szCs w:val="22"/>
        </w:rPr>
        <w:t xml:space="preserve"> or tactical nature is needed to overcome resistance</w:t>
      </w:r>
      <w:r w:rsidR="00044FAB">
        <w:rPr>
          <w:rFonts w:ascii="Arial" w:hAnsi="Arial" w:cs="Arial"/>
          <w:sz w:val="22"/>
          <w:szCs w:val="22"/>
        </w:rPr>
        <w:t xml:space="preserve">. </w:t>
      </w:r>
      <w:r w:rsidR="0027035A" w:rsidRPr="00044FAB">
        <w:rPr>
          <w:rFonts w:ascii="Arial" w:hAnsi="Arial" w:cs="Arial"/>
          <w:sz w:val="22"/>
          <w:szCs w:val="22"/>
        </w:rPr>
        <w:t>A more detailed analysis of conference decisions will be available at the Board.</w:t>
      </w:r>
    </w:p>
    <w:p w14:paraId="5E891BCF" w14:textId="77777777" w:rsidR="006F2AC4" w:rsidRPr="00044FAB" w:rsidRDefault="006F2AC4" w:rsidP="00044FAB">
      <w:pPr>
        <w:pStyle w:val="ListParagraph"/>
        <w:ind w:left="567"/>
        <w:rPr>
          <w:rFonts w:ascii="Arial" w:hAnsi="Arial" w:cs="Arial"/>
          <w:sz w:val="22"/>
          <w:szCs w:val="22"/>
        </w:rPr>
      </w:pPr>
    </w:p>
    <w:p w14:paraId="5E891BD0" w14:textId="4E054059" w:rsidR="00C246E4" w:rsidRPr="00044FAB" w:rsidRDefault="005C036B" w:rsidP="00044FAB">
      <w:pPr>
        <w:pStyle w:val="ListParagraph"/>
        <w:numPr>
          <w:ilvl w:val="0"/>
          <w:numId w:val="21"/>
        </w:numPr>
        <w:shd w:val="clear" w:color="auto" w:fill="FFFFFF"/>
        <w:spacing w:after="270" w:line="270" w:lineRule="atLeast"/>
        <w:ind w:left="567"/>
        <w:rPr>
          <w:rFonts w:ascii="Arial" w:hAnsi="Arial" w:cs="Arial"/>
          <w:sz w:val="22"/>
          <w:szCs w:val="22"/>
        </w:rPr>
      </w:pPr>
      <w:r w:rsidRPr="00044FAB">
        <w:rPr>
          <w:rFonts w:ascii="Arial" w:hAnsi="Arial" w:cs="Arial"/>
          <w:sz w:val="22"/>
          <w:szCs w:val="22"/>
        </w:rPr>
        <w:t>T</w:t>
      </w:r>
      <w:r w:rsidR="002045F4" w:rsidRPr="00044FAB">
        <w:rPr>
          <w:rFonts w:ascii="Arial" w:hAnsi="Arial" w:cs="Arial"/>
          <w:sz w:val="22"/>
          <w:szCs w:val="22"/>
        </w:rPr>
        <w:t>here is also a risk that progress towards genuine devolution could be held up as a result of a perception that this</w:t>
      </w:r>
      <w:r w:rsidR="00044FAB">
        <w:rPr>
          <w:rFonts w:ascii="Arial" w:hAnsi="Arial" w:cs="Arial"/>
          <w:sz w:val="22"/>
          <w:szCs w:val="22"/>
        </w:rPr>
        <w:t xml:space="preserve"> is exclusively a city agenda. </w:t>
      </w:r>
      <w:r w:rsidR="002045F4" w:rsidRPr="00044FAB">
        <w:rPr>
          <w:rFonts w:ascii="Arial" w:hAnsi="Arial" w:cs="Arial"/>
          <w:sz w:val="22"/>
          <w:szCs w:val="22"/>
        </w:rPr>
        <w:t xml:space="preserve">To that end, </w:t>
      </w:r>
      <w:r w:rsidR="0027035A" w:rsidRPr="00044FAB">
        <w:rPr>
          <w:rFonts w:ascii="Arial" w:hAnsi="Arial" w:cs="Arial"/>
          <w:sz w:val="22"/>
          <w:szCs w:val="22"/>
        </w:rPr>
        <w:t xml:space="preserve">concern from </w:t>
      </w:r>
      <w:r w:rsidR="002045F4" w:rsidRPr="00044FAB">
        <w:rPr>
          <w:rFonts w:ascii="Arial" w:hAnsi="Arial" w:cs="Arial"/>
          <w:sz w:val="22"/>
          <w:szCs w:val="22"/>
        </w:rPr>
        <w:t xml:space="preserve">MPs representing rural constituencies and fearing that empowering urban centres will disadvantage the areas that they represent has already started to </w:t>
      </w:r>
      <w:r w:rsidR="006F2AC4" w:rsidRPr="00044FAB">
        <w:rPr>
          <w:rFonts w:ascii="Arial" w:hAnsi="Arial" w:cs="Arial"/>
          <w:sz w:val="22"/>
          <w:szCs w:val="22"/>
        </w:rPr>
        <w:t>brew</w:t>
      </w:r>
      <w:r w:rsidR="00044FAB">
        <w:rPr>
          <w:rFonts w:ascii="Arial" w:hAnsi="Arial" w:cs="Arial"/>
          <w:sz w:val="22"/>
          <w:szCs w:val="22"/>
        </w:rPr>
        <w:t xml:space="preserve">. </w:t>
      </w:r>
      <w:r w:rsidR="002045F4" w:rsidRPr="00044FAB">
        <w:rPr>
          <w:rFonts w:ascii="Arial" w:hAnsi="Arial" w:cs="Arial"/>
          <w:sz w:val="22"/>
          <w:szCs w:val="22"/>
        </w:rPr>
        <w:t xml:space="preserve">Members may wish to consider how to </w:t>
      </w:r>
      <w:r w:rsidR="00D060ED" w:rsidRPr="00044FAB">
        <w:rPr>
          <w:rFonts w:ascii="Arial" w:hAnsi="Arial" w:cs="Arial"/>
          <w:sz w:val="22"/>
          <w:szCs w:val="22"/>
        </w:rPr>
        <w:t xml:space="preserve">align </w:t>
      </w:r>
      <w:r w:rsidR="006F2AC4" w:rsidRPr="00044FAB">
        <w:rPr>
          <w:rFonts w:ascii="Arial" w:hAnsi="Arial" w:cs="Arial"/>
          <w:sz w:val="22"/>
          <w:szCs w:val="22"/>
        </w:rPr>
        <w:t xml:space="preserve">city regions’ messages </w:t>
      </w:r>
      <w:r w:rsidR="00D060ED" w:rsidRPr="00044FAB">
        <w:rPr>
          <w:rFonts w:ascii="Arial" w:hAnsi="Arial" w:cs="Arial"/>
          <w:sz w:val="22"/>
          <w:szCs w:val="22"/>
        </w:rPr>
        <w:t xml:space="preserve">with the proposals that are </w:t>
      </w:r>
      <w:r w:rsidRPr="00044FAB">
        <w:rPr>
          <w:rFonts w:ascii="Arial" w:hAnsi="Arial" w:cs="Arial"/>
          <w:sz w:val="22"/>
          <w:szCs w:val="22"/>
        </w:rPr>
        <w:t xml:space="preserve">shortly </w:t>
      </w:r>
      <w:r w:rsidR="00D060ED" w:rsidRPr="00044FAB">
        <w:rPr>
          <w:rFonts w:ascii="Arial" w:hAnsi="Arial" w:cs="Arial"/>
          <w:sz w:val="22"/>
          <w:szCs w:val="22"/>
        </w:rPr>
        <w:lastRenderedPageBreak/>
        <w:t xml:space="preserve">due to emerge from the </w:t>
      </w:r>
      <w:r w:rsidRPr="00044FAB">
        <w:rPr>
          <w:rFonts w:ascii="Arial" w:hAnsi="Arial" w:cs="Arial"/>
          <w:sz w:val="22"/>
          <w:szCs w:val="22"/>
        </w:rPr>
        <w:t>independent commission on economic growth and public service reform in non-metropolitan En</w:t>
      </w:r>
      <w:r w:rsidR="006F2AC4" w:rsidRPr="00044FAB">
        <w:rPr>
          <w:rFonts w:ascii="Arial" w:hAnsi="Arial" w:cs="Arial"/>
          <w:sz w:val="22"/>
          <w:szCs w:val="22"/>
        </w:rPr>
        <w:t>gland to strengthen our collective hand.</w:t>
      </w:r>
    </w:p>
    <w:p w14:paraId="5E891BD1" w14:textId="755E1AA9" w:rsidR="00C246E4" w:rsidRPr="00044FAB" w:rsidRDefault="00C246E4" w:rsidP="00044FAB">
      <w:pPr>
        <w:rPr>
          <w:rFonts w:ascii="Arial" w:hAnsi="Arial" w:cs="Arial"/>
          <w:sz w:val="22"/>
          <w:szCs w:val="22"/>
        </w:rPr>
      </w:pPr>
    </w:p>
    <w:sectPr w:rsidR="00C246E4" w:rsidRPr="00044FAB" w:rsidSect="00F90CB7">
      <w:headerReference w:type="default" r:id="rId10"/>
      <w:pgSz w:w="11907" w:h="16840" w:code="9"/>
      <w:pgMar w:top="1418" w:right="1418" w:bottom="851" w:left="1418" w:header="1276"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1C3A" w14:textId="77777777" w:rsidR="00185355" w:rsidRDefault="00185355" w:rsidP="00512293">
      <w:r>
        <w:separator/>
      </w:r>
    </w:p>
  </w:endnote>
  <w:endnote w:type="continuationSeparator" w:id="0">
    <w:p w14:paraId="5E891C3B" w14:textId="77777777" w:rsidR="00185355" w:rsidRDefault="00185355" w:rsidP="0051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Frutiger 55 Roman">
    <w:altName w:val="Raav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1C38" w14:textId="77777777" w:rsidR="00185355" w:rsidRDefault="00185355" w:rsidP="00512293">
      <w:r>
        <w:separator/>
      </w:r>
    </w:p>
  </w:footnote>
  <w:footnote w:type="continuationSeparator" w:id="0">
    <w:p w14:paraId="5E891C39" w14:textId="77777777" w:rsidR="00185355" w:rsidRDefault="00185355" w:rsidP="00512293">
      <w:r>
        <w:continuationSeparator/>
      </w:r>
    </w:p>
  </w:footnote>
  <w:footnote w:id="1">
    <w:p w14:paraId="5E891C58" w14:textId="77777777" w:rsidR="00270086" w:rsidRDefault="00270086">
      <w:pPr>
        <w:pStyle w:val="FootnoteText"/>
      </w:pPr>
      <w:r>
        <w:rPr>
          <w:rStyle w:val="FootnoteReference"/>
        </w:rPr>
        <w:footnoteRef/>
      </w:r>
      <w:r>
        <w:t xml:space="preserve"> </w:t>
      </w:r>
      <w:r w:rsidRPr="00270086">
        <w:t>http://www.ippr.org/publications/decentralisation-decade</w:t>
      </w:r>
    </w:p>
  </w:footnote>
  <w:footnote w:id="2">
    <w:p w14:paraId="5E891C59" w14:textId="77777777" w:rsidR="00D060ED" w:rsidRDefault="00D060ED" w:rsidP="00D060ED">
      <w:pPr>
        <w:pStyle w:val="FootnoteText"/>
      </w:pPr>
      <w:r>
        <w:rPr>
          <w:rStyle w:val="FootnoteReference"/>
        </w:rPr>
        <w:footnoteRef/>
      </w:r>
      <w:r>
        <w:t xml:space="preserve"> </w:t>
      </w:r>
      <w:r w:rsidRPr="00D537E8">
        <w:t>http://www.centreforcities.org/blog/2014/09/19/troubles-also-brewing-below-the-border/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gridCol w:w="3509"/>
    </w:tblGrid>
    <w:tr w:rsidR="00F90CB7" w14:paraId="032E4FF2" w14:textId="77777777" w:rsidTr="00F90CB7">
      <w:tc>
        <w:tcPr>
          <w:tcW w:w="5778" w:type="dxa"/>
          <w:vMerge w:val="restart"/>
          <w:hideMark/>
        </w:tcPr>
        <w:p w14:paraId="38C43C5A" w14:textId="46E52D6C" w:rsidR="00F90CB7" w:rsidRDefault="00F90CB7">
          <w:pPr>
            <w:pStyle w:val="Header"/>
            <w:rPr>
              <w:szCs w:val="22"/>
            </w:rPr>
          </w:pPr>
          <w:r>
            <w:rPr>
              <w:rFonts w:ascii="Arial" w:hAnsi="Arial" w:cs="Arial"/>
              <w:noProof/>
              <w:szCs w:val="22"/>
            </w:rPr>
            <w:drawing>
              <wp:inline distT="0" distB="0" distL="0" distR="0" wp14:anchorId="71D94F4D" wp14:editId="35E5AB30">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5"/>
          </w:tblGrid>
          <w:tr w:rsidR="00F90CB7" w14:paraId="119F4169" w14:textId="77777777">
            <w:tc>
              <w:tcPr>
                <w:tcW w:w="3225" w:type="dxa"/>
                <w:hideMark/>
              </w:tcPr>
              <w:p w14:paraId="5B4C1A71" w14:textId="77777777" w:rsidR="00F90CB7" w:rsidRDefault="00F90CB7">
                <w:pPr>
                  <w:pStyle w:val="Header"/>
                  <w:rPr>
                    <w:b/>
                    <w:szCs w:val="22"/>
                  </w:rPr>
                </w:pPr>
                <w:r>
                  <w:rPr>
                    <w:rFonts w:ascii="Arial" w:hAnsi="Arial" w:cs="Arial"/>
                    <w:b/>
                    <w:szCs w:val="22"/>
                  </w:rPr>
                  <w:t xml:space="preserve">City Regions Board </w:t>
                </w:r>
              </w:p>
            </w:tc>
          </w:tr>
          <w:tr w:rsidR="00F90CB7" w14:paraId="185E1A61" w14:textId="77777777">
            <w:trPr>
              <w:trHeight w:val="450"/>
            </w:trPr>
            <w:tc>
              <w:tcPr>
                <w:tcW w:w="3225" w:type="dxa"/>
                <w:hideMark/>
              </w:tcPr>
              <w:p w14:paraId="259D2340" w14:textId="54E55C17" w:rsidR="00F90CB7" w:rsidRDefault="00F90CB7" w:rsidP="00F90CB7">
                <w:pPr>
                  <w:pStyle w:val="Header"/>
                  <w:spacing w:before="60"/>
                  <w:rPr>
                    <w:szCs w:val="22"/>
                  </w:rPr>
                </w:pPr>
                <w:r>
                  <w:rPr>
                    <w:rFonts w:ascii="Arial" w:hAnsi="Arial" w:cs="Arial"/>
                    <w:szCs w:val="22"/>
                  </w:rPr>
                  <w:t xml:space="preserve">20 October 2014 </w:t>
                </w:r>
              </w:p>
            </w:tc>
          </w:tr>
        </w:tbl>
        <w:p w14:paraId="6D26C3B1" w14:textId="77777777" w:rsidR="00F90CB7" w:rsidRDefault="00F90CB7">
          <w:pPr>
            <w:pStyle w:val="Header"/>
            <w:rPr>
              <w:b/>
              <w:szCs w:val="22"/>
            </w:rPr>
          </w:pPr>
        </w:p>
      </w:tc>
    </w:tr>
    <w:tr w:rsidR="00F90CB7" w14:paraId="6780396B" w14:textId="77777777" w:rsidTr="00F90CB7">
      <w:trPr>
        <w:trHeight w:val="450"/>
      </w:trPr>
      <w:tc>
        <w:tcPr>
          <w:tcW w:w="0" w:type="auto"/>
          <w:vMerge/>
          <w:vAlign w:val="center"/>
          <w:hideMark/>
        </w:tcPr>
        <w:p w14:paraId="22BDA6F2" w14:textId="77777777" w:rsidR="00F90CB7" w:rsidRDefault="00F90CB7">
          <w:pPr>
            <w:rPr>
              <w:rFonts w:ascii="Frutiger 45 Light" w:hAnsi="Frutiger 45 Light"/>
              <w:sz w:val="22"/>
              <w:szCs w:val="22"/>
            </w:rPr>
          </w:pPr>
        </w:p>
      </w:tc>
      <w:tc>
        <w:tcPr>
          <w:tcW w:w="3509" w:type="dxa"/>
          <w:vAlign w:val="bottom"/>
        </w:tcPr>
        <w:p w14:paraId="60BA55F3" w14:textId="77777777" w:rsidR="00F90CB7" w:rsidRDefault="00F90CB7">
          <w:pPr>
            <w:pStyle w:val="Header"/>
            <w:spacing w:before="60"/>
            <w:rPr>
              <w:rFonts w:ascii="Arial" w:hAnsi="Arial" w:cs="Arial"/>
              <w:b/>
              <w:szCs w:val="22"/>
            </w:rPr>
          </w:pPr>
        </w:p>
      </w:tc>
    </w:tr>
  </w:tbl>
  <w:p w14:paraId="6B7505FD" w14:textId="77777777" w:rsidR="00F90CB7" w:rsidRPr="00F90CB7" w:rsidRDefault="00F90CB7" w:rsidP="00F90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6DB"/>
    <w:multiLevelType w:val="hybridMultilevel"/>
    <w:tmpl w:val="58E8588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nsid w:val="14CE5BBD"/>
    <w:multiLevelType w:val="hybridMultilevel"/>
    <w:tmpl w:val="75A24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73A13"/>
    <w:multiLevelType w:val="hybridMultilevel"/>
    <w:tmpl w:val="57E69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D24C85"/>
    <w:multiLevelType w:val="hybridMultilevel"/>
    <w:tmpl w:val="A4BE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0555CF"/>
    <w:multiLevelType w:val="hybridMultilevel"/>
    <w:tmpl w:val="462207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7A240F"/>
    <w:multiLevelType w:val="hybridMultilevel"/>
    <w:tmpl w:val="0DC834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84527"/>
    <w:multiLevelType w:val="hybridMultilevel"/>
    <w:tmpl w:val="4D1457EA"/>
    <w:lvl w:ilvl="0" w:tplc="BC72DD8E">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2C9101C7"/>
    <w:multiLevelType w:val="hybridMultilevel"/>
    <w:tmpl w:val="BAC2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1097B"/>
    <w:multiLevelType w:val="hybridMultilevel"/>
    <w:tmpl w:val="D83E434C"/>
    <w:lvl w:ilvl="0" w:tplc="04F0BF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2462CE"/>
    <w:multiLevelType w:val="hybridMultilevel"/>
    <w:tmpl w:val="6FF4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61B94"/>
    <w:multiLevelType w:val="hybridMultilevel"/>
    <w:tmpl w:val="7898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E3DE0"/>
    <w:multiLevelType w:val="hybridMultilevel"/>
    <w:tmpl w:val="E4868A6C"/>
    <w:lvl w:ilvl="0" w:tplc="F2C2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D0814"/>
    <w:multiLevelType w:val="hybridMultilevel"/>
    <w:tmpl w:val="388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6C79CE"/>
    <w:multiLevelType w:val="multilevel"/>
    <w:tmpl w:val="2AF2061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3F252F"/>
    <w:multiLevelType w:val="multilevel"/>
    <w:tmpl w:val="4DFE9174"/>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16">
    <w:nsid w:val="5F9402DF"/>
    <w:multiLevelType w:val="hybridMultilevel"/>
    <w:tmpl w:val="C362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62D42"/>
    <w:multiLevelType w:val="hybridMultilevel"/>
    <w:tmpl w:val="0DC834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D64B89"/>
    <w:multiLevelType w:val="hybridMultilevel"/>
    <w:tmpl w:val="0DC834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0B5018"/>
    <w:multiLevelType w:val="hybridMultilevel"/>
    <w:tmpl w:val="EF7AE5E4"/>
    <w:lvl w:ilvl="0" w:tplc="2FEE2FF8">
      <w:start w:val="1"/>
      <w:numFmt w:val="bullet"/>
      <w:lvlText w:val=""/>
      <w:lvlJc w:val="left"/>
      <w:pPr>
        <w:ind w:left="720" w:hanging="360"/>
      </w:pPr>
      <w:rPr>
        <w:rFonts w:ascii="Symbol" w:eastAsiaTheme="minorHAnsi" w:hAnsi="Symbol" w:cs="Consola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40195B"/>
    <w:multiLevelType w:val="multilevel"/>
    <w:tmpl w:val="BA50100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0"/>
  </w:num>
  <w:num w:numId="3">
    <w:abstractNumId w:val="0"/>
  </w:num>
  <w:num w:numId="4">
    <w:abstractNumId w:val="5"/>
  </w:num>
  <w:num w:numId="5">
    <w:abstractNumId w:val="3"/>
  </w:num>
  <w:num w:numId="6">
    <w:abstractNumId w:val="12"/>
  </w:num>
  <w:num w:numId="7">
    <w:abstractNumId w:val="4"/>
  </w:num>
  <w:num w:numId="8">
    <w:abstractNumId w:val="19"/>
  </w:num>
  <w:num w:numId="9">
    <w:abstractNumId w:val="2"/>
  </w:num>
  <w:num w:numId="10">
    <w:abstractNumId w:val="18"/>
  </w:num>
  <w:num w:numId="11">
    <w:abstractNumId w:val="17"/>
  </w:num>
  <w:num w:numId="12">
    <w:abstractNumId w:val="1"/>
  </w:num>
  <w:num w:numId="13">
    <w:abstractNumId w:val="16"/>
  </w:num>
  <w:num w:numId="14">
    <w:abstractNumId w:val="15"/>
  </w:num>
  <w:num w:numId="15">
    <w:abstractNumId w:val="20"/>
  </w:num>
  <w:num w:numId="16">
    <w:abstractNumId w:val="11"/>
  </w:num>
  <w:num w:numId="17">
    <w:abstractNumId w:val="8"/>
  </w:num>
  <w:num w:numId="18">
    <w:abstractNumId w:val="7"/>
  </w:num>
  <w:num w:numId="19">
    <w:abstractNumId w:val="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3F"/>
    <w:rsid w:val="00011D3E"/>
    <w:rsid w:val="00044FAB"/>
    <w:rsid w:val="00062A67"/>
    <w:rsid w:val="00171EA6"/>
    <w:rsid w:val="00185355"/>
    <w:rsid w:val="002045F4"/>
    <w:rsid w:val="00236A7C"/>
    <w:rsid w:val="002524BE"/>
    <w:rsid w:val="00270086"/>
    <w:rsid w:val="0027035A"/>
    <w:rsid w:val="002F7F50"/>
    <w:rsid w:val="003151C4"/>
    <w:rsid w:val="00321031"/>
    <w:rsid w:val="00334895"/>
    <w:rsid w:val="0034613F"/>
    <w:rsid w:val="003966C0"/>
    <w:rsid w:val="00411514"/>
    <w:rsid w:val="00425B2A"/>
    <w:rsid w:val="00431F22"/>
    <w:rsid w:val="0046490B"/>
    <w:rsid w:val="004768EF"/>
    <w:rsid w:val="004D3105"/>
    <w:rsid w:val="00505335"/>
    <w:rsid w:val="00512293"/>
    <w:rsid w:val="005175F6"/>
    <w:rsid w:val="00552A49"/>
    <w:rsid w:val="005C036B"/>
    <w:rsid w:val="005D27ED"/>
    <w:rsid w:val="005D2B02"/>
    <w:rsid w:val="00613976"/>
    <w:rsid w:val="006417EC"/>
    <w:rsid w:val="00672880"/>
    <w:rsid w:val="00683DCD"/>
    <w:rsid w:val="006F2AC4"/>
    <w:rsid w:val="00723200"/>
    <w:rsid w:val="00725695"/>
    <w:rsid w:val="007A7C1D"/>
    <w:rsid w:val="00837C1E"/>
    <w:rsid w:val="00876089"/>
    <w:rsid w:val="00890E4E"/>
    <w:rsid w:val="008E0B71"/>
    <w:rsid w:val="008E456E"/>
    <w:rsid w:val="0091753E"/>
    <w:rsid w:val="00937246"/>
    <w:rsid w:val="00946821"/>
    <w:rsid w:val="00952645"/>
    <w:rsid w:val="00966EC9"/>
    <w:rsid w:val="00977612"/>
    <w:rsid w:val="00993A14"/>
    <w:rsid w:val="0099641C"/>
    <w:rsid w:val="009E2744"/>
    <w:rsid w:val="009E3F95"/>
    <w:rsid w:val="009E630C"/>
    <w:rsid w:val="00A41F52"/>
    <w:rsid w:val="00A63854"/>
    <w:rsid w:val="00A70BC2"/>
    <w:rsid w:val="00AA0E06"/>
    <w:rsid w:val="00AC4A7C"/>
    <w:rsid w:val="00AC74DC"/>
    <w:rsid w:val="00AD0398"/>
    <w:rsid w:val="00AD5A84"/>
    <w:rsid w:val="00AE6CCB"/>
    <w:rsid w:val="00AF28EB"/>
    <w:rsid w:val="00B52861"/>
    <w:rsid w:val="00B804D7"/>
    <w:rsid w:val="00B82DD4"/>
    <w:rsid w:val="00BB1632"/>
    <w:rsid w:val="00BD3091"/>
    <w:rsid w:val="00BE7ACA"/>
    <w:rsid w:val="00C246E4"/>
    <w:rsid w:val="00C5336C"/>
    <w:rsid w:val="00C63E5D"/>
    <w:rsid w:val="00CD4416"/>
    <w:rsid w:val="00CD6F49"/>
    <w:rsid w:val="00CE2E7F"/>
    <w:rsid w:val="00D0208A"/>
    <w:rsid w:val="00D060ED"/>
    <w:rsid w:val="00D106CD"/>
    <w:rsid w:val="00D537E8"/>
    <w:rsid w:val="00D73C65"/>
    <w:rsid w:val="00DA5820"/>
    <w:rsid w:val="00DD6945"/>
    <w:rsid w:val="00DE034F"/>
    <w:rsid w:val="00E13E80"/>
    <w:rsid w:val="00E37743"/>
    <w:rsid w:val="00E904E9"/>
    <w:rsid w:val="00EA0B2C"/>
    <w:rsid w:val="00EC4BDD"/>
    <w:rsid w:val="00EC680C"/>
    <w:rsid w:val="00F001EA"/>
    <w:rsid w:val="00F1573C"/>
    <w:rsid w:val="00F82A70"/>
    <w:rsid w:val="00F9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3F"/>
    <w:pPr>
      <w:ind w:left="720"/>
      <w:contextualSpacing/>
    </w:pPr>
  </w:style>
  <w:style w:type="character" w:styleId="Hyperlink">
    <w:name w:val="Hyperlink"/>
    <w:basedOn w:val="DefaultParagraphFont"/>
    <w:uiPriority w:val="99"/>
    <w:unhideWhenUsed/>
    <w:rsid w:val="00837C1E"/>
    <w:rPr>
      <w:strike w:val="0"/>
      <w:dstrike w:val="0"/>
      <w:color w:val="ED1C24"/>
      <w:u w:val="none"/>
      <w:effect w:val="none"/>
    </w:rPr>
  </w:style>
  <w:style w:type="paragraph" w:styleId="FootnoteText">
    <w:name w:val="footnote text"/>
    <w:basedOn w:val="Normal"/>
    <w:link w:val="FootnoteTextChar"/>
    <w:rsid w:val="00512293"/>
    <w:rPr>
      <w:sz w:val="20"/>
      <w:szCs w:val="20"/>
    </w:rPr>
  </w:style>
  <w:style w:type="character" w:customStyle="1" w:styleId="FootnoteTextChar">
    <w:name w:val="Footnote Text Char"/>
    <w:basedOn w:val="DefaultParagraphFont"/>
    <w:link w:val="FootnoteText"/>
    <w:rsid w:val="00512293"/>
  </w:style>
  <w:style w:type="character" w:styleId="FootnoteReference">
    <w:name w:val="footnote reference"/>
    <w:basedOn w:val="DefaultParagraphFont"/>
    <w:rsid w:val="00512293"/>
    <w:rPr>
      <w:vertAlign w:val="superscript"/>
    </w:rPr>
  </w:style>
  <w:style w:type="paragraph" w:styleId="PlainText">
    <w:name w:val="Plain Text"/>
    <w:basedOn w:val="Normal"/>
    <w:link w:val="PlainTextChar"/>
    <w:uiPriority w:val="99"/>
    <w:unhideWhenUsed/>
    <w:rsid w:val="00B804D7"/>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B804D7"/>
    <w:rPr>
      <w:rFonts w:ascii="Arial" w:eastAsiaTheme="minorHAnsi" w:hAnsi="Arial" w:cs="Consolas"/>
      <w:sz w:val="22"/>
      <w:szCs w:val="21"/>
      <w:lang w:eastAsia="en-US"/>
    </w:rPr>
  </w:style>
  <w:style w:type="character" w:customStyle="1" w:styleId="apple-converted-space">
    <w:name w:val="apple-converted-space"/>
    <w:basedOn w:val="DefaultParagraphFont"/>
    <w:rsid w:val="00062A67"/>
  </w:style>
  <w:style w:type="paragraph" w:styleId="NormalWeb">
    <w:name w:val="Normal (Web)"/>
    <w:basedOn w:val="Normal"/>
    <w:uiPriority w:val="99"/>
    <w:unhideWhenUsed/>
    <w:rsid w:val="003966C0"/>
    <w:pPr>
      <w:spacing w:before="100" w:beforeAutospacing="1" w:after="100" w:afterAutospacing="1"/>
    </w:pPr>
  </w:style>
  <w:style w:type="character" w:styleId="CommentReference">
    <w:name w:val="annotation reference"/>
    <w:basedOn w:val="DefaultParagraphFont"/>
    <w:rsid w:val="005D2B02"/>
    <w:rPr>
      <w:sz w:val="16"/>
      <w:szCs w:val="16"/>
    </w:rPr>
  </w:style>
  <w:style w:type="paragraph" w:styleId="CommentText">
    <w:name w:val="annotation text"/>
    <w:basedOn w:val="Normal"/>
    <w:link w:val="CommentTextChar"/>
    <w:rsid w:val="005D2B02"/>
    <w:rPr>
      <w:sz w:val="20"/>
      <w:szCs w:val="20"/>
    </w:rPr>
  </w:style>
  <w:style w:type="character" w:customStyle="1" w:styleId="CommentTextChar">
    <w:name w:val="Comment Text Char"/>
    <w:basedOn w:val="DefaultParagraphFont"/>
    <w:link w:val="CommentText"/>
    <w:rsid w:val="005D2B02"/>
  </w:style>
  <w:style w:type="paragraph" w:styleId="CommentSubject">
    <w:name w:val="annotation subject"/>
    <w:basedOn w:val="CommentText"/>
    <w:next w:val="CommentText"/>
    <w:link w:val="CommentSubjectChar"/>
    <w:rsid w:val="005D2B02"/>
    <w:rPr>
      <w:b/>
      <w:bCs/>
    </w:rPr>
  </w:style>
  <w:style w:type="character" w:customStyle="1" w:styleId="CommentSubjectChar">
    <w:name w:val="Comment Subject Char"/>
    <w:basedOn w:val="CommentTextChar"/>
    <w:link w:val="CommentSubject"/>
    <w:rsid w:val="005D2B02"/>
    <w:rPr>
      <w:b/>
      <w:bCs/>
    </w:rPr>
  </w:style>
  <w:style w:type="paragraph" w:styleId="BalloonText">
    <w:name w:val="Balloon Text"/>
    <w:basedOn w:val="Normal"/>
    <w:link w:val="BalloonTextChar"/>
    <w:rsid w:val="005D2B02"/>
    <w:rPr>
      <w:rFonts w:ascii="Tahoma" w:hAnsi="Tahoma" w:cs="Tahoma"/>
      <w:sz w:val="16"/>
      <w:szCs w:val="16"/>
    </w:rPr>
  </w:style>
  <w:style w:type="character" w:customStyle="1" w:styleId="BalloonTextChar">
    <w:name w:val="Balloon Text Char"/>
    <w:basedOn w:val="DefaultParagraphFont"/>
    <w:link w:val="BalloonText"/>
    <w:rsid w:val="005D2B02"/>
    <w:rPr>
      <w:rFonts w:ascii="Tahoma" w:hAnsi="Tahoma" w:cs="Tahoma"/>
      <w:sz w:val="16"/>
      <w:szCs w:val="16"/>
    </w:rPr>
  </w:style>
  <w:style w:type="paragraph" w:styleId="Header">
    <w:name w:val="header"/>
    <w:basedOn w:val="Normal"/>
    <w:link w:val="HeaderChar"/>
    <w:rsid w:val="00C246E4"/>
    <w:pPr>
      <w:tabs>
        <w:tab w:val="center" w:pos="4153"/>
        <w:tab w:val="right" w:pos="8306"/>
      </w:tabs>
    </w:pPr>
    <w:rPr>
      <w:rFonts w:ascii="Frutiger 45 Light" w:hAnsi="Frutiger 45 Light"/>
      <w:sz w:val="22"/>
      <w:szCs w:val="20"/>
    </w:rPr>
  </w:style>
  <w:style w:type="character" w:customStyle="1" w:styleId="HeaderChar">
    <w:name w:val="Header Char"/>
    <w:basedOn w:val="DefaultParagraphFont"/>
    <w:link w:val="Header"/>
    <w:rsid w:val="00C246E4"/>
    <w:rPr>
      <w:rFonts w:ascii="Frutiger 45 Light" w:hAnsi="Frutiger 45 Light"/>
      <w:sz w:val="22"/>
    </w:rPr>
  </w:style>
  <w:style w:type="paragraph" w:styleId="Footer">
    <w:name w:val="footer"/>
    <w:basedOn w:val="Normal"/>
    <w:link w:val="FooterChar"/>
    <w:rsid w:val="00C246E4"/>
    <w:pPr>
      <w:tabs>
        <w:tab w:val="center" w:pos="4153"/>
        <w:tab w:val="right" w:pos="8306"/>
      </w:tabs>
    </w:pPr>
    <w:rPr>
      <w:rFonts w:ascii="Frutiger 45 Light" w:hAnsi="Frutiger 45 Light"/>
      <w:sz w:val="22"/>
      <w:szCs w:val="20"/>
    </w:rPr>
  </w:style>
  <w:style w:type="character" w:customStyle="1" w:styleId="FooterChar">
    <w:name w:val="Footer Char"/>
    <w:basedOn w:val="DefaultParagraphFont"/>
    <w:link w:val="Footer"/>
    <w:rsid w:val="00C246E4"/>
    <w:rPr>
      <w:rFonts w:ascii="Frutiger 45 Light" w:hAnsi="Frutiger 45 Light"/>
      <w:sz w:val="22"/>
    </w:rPr>
  </w:style>
  <w:style w:type="paragraph" w:customStyle="1" w:styleId="MainText">
    <w:name w:val="Main Text"/>
    <w:basedOn w:val="Normal"/>
    <w:rsid w:val="00C246E4"/>
    <w:pPr>
      <w:spacing w:line="280" w:lineRule="exact"/>
    </w:pPr>
    <w:rPr>
      <w:rFonts w:ascii="Frutiger 45 Light" w:hAnsi="Frutiger 45 Light"/>
      <w:sz w:val="22"/>
      <w:szCs w:val="20"/>
    </w:rPr>
  </w:style>
  <w:style w:type="paragraph" w:customStyle="1" w:styleId="LGAItemNoHeading">
    <w:name w:val="LGA Item No Heading"/>
    <w:basedOn w:val="MainText"/>
    <w:rsid w:val="00C246E4"/>
    <w:pPr>
      <w:spacing w:before="600" w:after="240"/>
    </w:pPr>
    <w:rPr>
      <w:rFonts w:ascii="Frutiger 55 Roman" w:hAnsi="Frutiger 55 Roman"/>
      <w:b/>
      <w:sz w:val="32"/>
    </w:rPr>
  </w:style>
  <w:style w:type="table" w:styleId="TableGrid">
    <w:name w:val="Table Grid"/>
    <w:basedOn w:val="TableNormal"/>
    <w:rsid w:val="00C2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3F"/>
    <w:pPr>
      <w:ind w:left="720"/>
      <w:contextualSpacing/>
    </w:pPr>
  </w:style>
  <w:style w:type="character" w:styleId="Hyperlink">
    <w:name w:val="Hyperlink"/>
    <w:basedOn w:val="DefaultParagraphFont"/>
    <w:uiPriority w:val="99"/>
    <w:unhideWhenUsed/>
    <w:rsid w:val="00837C1E"/>
    <w:rPr>
      <w:strike w:val="0"/>
      <w:dstrike w:val="0"/>
      <w:color w:val="ED1C24"/>
      <w:u w:val="none"/>
      <w:effect w:val="none"/>
    </w:rPr>
  </w:style>
  <w:style w:type="paragraph" w:styleId="FootnoteText">
    <w:name w:val="footnote text"/>
    <w:basedOn w:val="Normal"/>
    <w:link w:val="FootnoteTextChar"/>
    <w:rsid w:val="00512293"/>
    <w:rPr>
      <w:sz w:val="20"/>
      <w:szCs w:val="20"/>
    </w:rPr>
  </w:style>
  <w:style w:type="character" w:customStyle="1" w:styleId="FootnoteTextChar">
    <w:name w:val="Footnote Text Char"/>
    <w:basedOn w:val="DefaultParagraphFont"/>
    <w:link w:val="FootnoteText"/>
    <w:rsid w:val="00512293"/>
  </w:style>
  <w:style w:type="character" w:styleId="FootnoteReference">
    <w:name w:val="footnote reference"/>
    <w:basedOn w:val="DefaultParagraphFont"/>
    <w:rsid w:val="00512293"/>
    <w:rPr>
      <w:vertAlign w:val="superscript"/>
    </w:rPr>
  </w:style>
  <w:style w:type="paragraph" w:styleId="PlainText">
    <w:name w:val="Plain Text"/>
    <w:basedOn w:val="Normal"/>
    <w:link w:val="PlainTextChar"/>
    <w:uiPriority w:val="99"/>
    <w:unhideWhenUsed/>
    <w:rsid w:val="00B804D7"/>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B804D7"/>
    <w:rPr>
      <w:rFonts w:ascii="Arial" w:eastAsiaTheme="minorHAnsi" w:hAnsi="Arial" w:cs="Consolas"/>
      <w:sz w:val="22"/>
      <w:szCs w:val="21"/>
      <w:lang w:eastAsia="en-US"/>
    </w:rPr>
  </w:style>
  <w:style w:type="character" w:customStyle="1" w:styleId="apple-converted-space">
    <w:name w:val="apple-converted-space"/>
    <w:basedOn w:val="DefaultParagraphFont"/>
    <w:rsid w:val="00062A67"/>
  </w:style>
  <w:style w:type="paragraph" w:styleId="NormalWeb">
    <w:name w:val="Normal (Web)"/>
    <w:basedOn w:val="Normal"/>
    <w:uiPriority w:val="99"/>
    <w:unhideWhenUsed/>
    <w:rsid w:val="003966C0"/>
    <w:pPr>
      <w:spacing w:before="100" w:beforeAutospacing="1" w:after="100" w:afterAutospacing="1"/>
    </w:pPr>
  </w:style>
  <w:style w:type="character" w:styleId="CommentReference">
    <w:name w:val="annotation reference"/>
    <w:basedOn w:val="DefaultParagraphFont"/>
    <w:rsid w:val="005D2B02"/>
    <w:rPr>
      <w:sz w:val="16"/>
      <w:szCs w:val="16"/>
    </w:rPr>
  </w:style>
  <w:style w:type="paragraph" w:styleId="CommentText">
    <w:name w:val="annotation text"/>
    <w:basedOn w:val="Normal"/>
    <w:link w:val="CommentTextChar"/>
    <w:rsid w:val="005D2B02"/>
    <w:rPr>
      <w:sz w:val="20"/>
      <w:szCs w:val="20"/>
    </w:rPr>
  </w:style>
  <w:style w:type="character" w:customStyle="1" w:styleId="CommentTextChar">
    <w:name w:val="Comment Text Char"/>
    <w:basedOn w:val="DefaultParagraphFont"/>
    <w:link w:val="CommentText"/>
    <w:rsid w:val="005D2B02"/>
  </w:style>
  <w:style w:type="paragraph" w:styleId="CommentSubject">
    <w:name w:val="annotation subject"/>
    <w:basedOn w:val="CommentText"/>
    <w:next w:val="CommentText"/>
    <w:link w:val="CommentSubjectChar"/>
    <w:rsid w:val="005D2B02"/>
    <w:rPr>
      <w:b/>
      <w:bCs/>
    </w:rPr>
  </w:style>
  <w:style w:type="character" w:customStyle="1" w:styleId="CommentSubjectChar">
    <w:name w:val="Comment Subject Char"/>
    <w:basedOn w:val="CommentTextChar"/>
    <w:link w:val="CommentSubject"/>
    <w:rsid w:val="005D2B02"/>
    <w:rPr>
      <w:b/>
      <w:bCs/>
    </w:rPr>
  </w:style>
  <w:style w:type="paragraph" w:styleId="BalloonText">
    <w:name w:val="Balloon Text"/>
    <w:basedOn w:val="Normal"/>
    <w:link w:val="BalloonTextChar"/>
    <w:rsid w:val="005D2B02"/>
    <w:rPr>
      <w:rFonts w:ascii="Tahoma" w:hAnsi="Tahoma" w:cs="Tahoma"/>
      <w:sz w:val="16"/>
      <w:szCs w:val="16"/>
    </w:rPr>
  </w:style>
  <w:style w:type="character" w:customStyle="1" w:styleId="BalloonTextChar">
    <w:name w:val="Balloon Text Char"/>
    <w:basedOn w:val="DefaultParagraphFont"/>
    <w:link w:val="BalloonText"/>
    <w:rsid w:val="005D2B02"/>
    <w:rPr>
      <w:rFonts w:ascii="Tahoma" w:hAnsi="Tahoma" w:cs="Tahoma"/>
      <w:sz w:val="16"/>
      <w:szCs w:val="16"/>
    </w:rPr>
  </w:style>
  <w:style w:type="paragraph" w:styleId="Header">
    <w:name w:val="header"/>
    <w:basedOn w:val="Normal"/>
    <w:link w:val="HeaderChar"/>
    <w:rsid w:val="00C246E4"/>
    <w:pPr>
      <w:tabs>
        <w:tab w:val="center" w:pos="4153"/>
        <w:tab w:val="right" w:pos="8306"/>
      </w:tabs>
    </w:pPr>
    <w:rPr>
      <w:rFonts w:ascii="Frutiger 45 Light" w:hAnsi="Frutiger 45 Light"/>
      <w:sz w:val="22"/>
      <w:szCs w:val="20"/>
    </w:rPr>
  </w:style>
  <w:style w:type="character" w:customStyle="1" w:styleId="HeaderChar">
    <w:name w:val="Header Char"/>
    <w:basedOn w:val="DefaultParagraphFont"/>
    <w:link w:val="Header"/>
    <w:rsid w:val="00C246E4"/>
    <w:rPr>
      <w:rFonts w:ascii="Frutiger 45 Light" w:hAnsi="Frutiger 45 Light"/>
      <w:sz w:val="22"/>
    </w:rPr>
  </w:style>
  <w:style w:type="paragraph" w:styleId="Footer">
    <w:name w:val="footer"/>
    <w:basedOn w:val="Normal"/>
    <w:link w:val="FooterChar"/>
    <w:rsid w:val="00C246E4"/>
    <w:pPr>
      <w:tabs>
        <w:tab w:val="center" w:pos="4153"/>
        <w:tab w:val="right" w:pos="8306"/>
      </w:tabs>
    </w:pPr>
    <w:rPr>
      <w:rFonts w:ascii="Frutiger 45 Light" w:hAnsi="Frutiger 45 Light"/>
      <w:sz w:val="22"/>
      <w:szCs w:val="20"/>
    </w:rPr>
  </w:style>
  <w:style w:type="character" w:customStyle="1" w:styleId="FooterChar">
    <w:name w:val="Footer Char"/>
    <w:basedOn w:val="DefaultParagraphFont"/>
    <w:link w:val="Footer"/>
    <w:rsid w:val="00C246E4"/>
    <w:rPr>
      <w:rFonts w:ascii="Frutiger 45 Light" w:hAnsi="Frutiger 45 Light"/>
      <w:sz w:val="22"/>
    </w:rPr>
  </w:style>
  <w:style w:type="paragraph" w:customStyle="1" w:styleId="MainText">
    <w:name w:val="Main Text"/>
    <w:basedOn w:val="Normal"/>
    <w:rsid w:val="00C246E4"/>
    <w:pPr>
      <w:spacing w:line="280" w:lineRule="exact"/>
    </w:pPr>
    <w:rPr>
      <w:rFonts w:ascii="Frutiger 45 Light" w:hAnsi="Frutiger 45 Light"/>
      <w:sz w:val="22"/>
      <w:szCs w:val="20"/>
    </w:rPr>
  </w:style>
  <w:style w:type="paragraph" w:customStyle="1" w:styleId="LGAItemNoHeading">
    <w:name w:val="LGA Item No Heading"/>
    <w:basedOn w:val="MainText"/>
    <w:rsid w:val="00C246E4"/>
    <w:pPr>
      <w:spacing w:before="600" w:after="240"/>
    </w:pPr>
    <w:rPr>
      <w:rFonts w:ascii="Frutiger 55 Roman" w:hAnsi="Frutiger 55 Roman"/>
      <w:b/>
      <w:sz w:val="32"/>
    </w:rPr>
  </w:style>
  <w:style w:type="table" w:styleId="TableGrid">
    <w:name w:val="Table Grid"/>
    <w:basedOn w:val="TableNormal"/>
    <w:rsid w:val="00C2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212">
      <w:bodyDiv w:val="1"/>
      <w:marLeft w:val="0"/>
      <w:marRight w:val="0"/>
      <w:marTop w:val="0"/>
      <w:marBottom w:val="0"/>
      <w:divBdr>
        <w:top w:val="none" w:sz="0" w:space="0" w:color="auto"/>
        <w:left w:val="none" w:sz="0" w:space="0" w:color="auto"/>
        <w:bottom w:val="none" w:sz="0" w:space="0" w:color="auto"/>
        <w:right w:val="none" w:sz="0" w:space="0" w:color="auto"/>
      </w:divBdr>
      <w:divsChild>
        <w:div w:id="338390126">
          <w:marLeft w:val="0"/>
          <w:marRight w:val="0"/>
          <w:marTop w:val="0"/>
          <w:marBottom w:val="0"/>
          <w:divBdr>
            <w:top w:val="none" w:sz="0" w:space="0" w:color="auto"/>
            <w:left w:val="none" w:sz="0" w:space="0" w:color="auto"/>
            <w:bottom w:val="none" w:sz="0" w:space="0" w:color="auto"/>
            <w:right w:val="none" w:sz="0" w:space="0" w:color="auto"/>
          </w:divBdr>
        </w:div>
        <w:div w:id="388038869">
          <w:marLeft w:val="0"/>
          <w:marRight w:val="0"/>
          <w:marTop w:val="0"/>
          <w:marBottom w:val="0"/>
          <w:divBdr>
            <w:top w:val="none" w:sz="0" w:space="0" w:color="auto"/>
            <w:left w:val="none" w:sz="0" w:space="0" w:color="auto"/>
            <w:bottom w:val="none" w:sz="0" w:space="0" w:color="auto"/>
            <w:right w:val="none" w:sz="0" w:space="0" w:color="auto"/>
          </w:divBdr>
        </w:div>
        <w:div w:id="605770841">
          <w:marLeft w:val="0"/>
          <w:marRight w:val="0"/>
          <w:marTop w:val="0"/>
          <w:marBottom w:val="0"/>
          <w:divBdr>
            <w:top w:val="none" w:sz="0" w:space="0" w:color="auto"/>
            <w:left w:val="none" w:sz="0" w:space="0" w:color="auto"/>
            <w:bottom w:val="none" w:sz="0" w:space="0" w:color="auto"/>
            <w:right w:val="none" w:sz="0" w:space="0" w:color="auto"/>
          </w:divBdr>
        </w:div>
        <w:div w:id="1488864855">
          <w:marLeft w:val="0"/>
          <w:marRight w:val="0"/>
          <w:marTop w:val="0"/>
          <w:marBottom w:val="0"/>
          <w:divBdr>
            <w:top w:val="none" w:sz="0" w:space="0" w:color="auto"/>
            <w:left w:val="none" w:sz="0" w:space="0" w:color="auto"/>
            <w:bottom w:val="none" w:sz="0" w:space="0" w:color="auto"/>
            <w:right w:val="none" w:sz="0" w:space="0" w:color="auto"/>
          </w:divBdr>
        </w:div>
        <w:div w:id="1775592996">
          <w:marLeft w:val="0"/>
          <w:marRight w:val="0"/>
          <w:marTop w:val="0"/>
          <w:marBottom w:val="0"/>
          <w:divBdr>
            <w:top w:val="none" w:sz="0" w:space="0" w:color="auto"/>
            <w:left w:val="none" w:sz="0" w:space="0" w:color="auto"/>
            <w:bottom w:val="none" w:sz="0" w:space="0" w:color="auto"/>
            <w:right w:val="none" w:sz="0" w:space="0" w:color="auto"/>
          </w:divBdr>
        </w:div>
        <w:div w:id="1813404202">
          <w:marLeft w:val="0"/>
          <w:marRight w:val="0"/>
          <w:marTop w:val="0"/>
          <w:marBottom w:val="0"/>
          <w:divBdr>
            <w:top w:val="none" w:sz="0" w:space="0" w:color="auto"/>
            <w:left w:val="none" w:sz="0" w:space="0" w:color="auto"/>
            <w:bottom w:val="none" w:sz="0" w:space="0" w:color="auto"/>
            <w:right w:val="none" w:sz="0" w:space="0" w:color="auto"/>
          </w:divBdr>
        </w:div>
        <w:div w:id="2024432596">
          <w:marLeft w:val="0"/>
          <w:marRight w:val="0"/>
          <w:marTop w:val="0"/>
          <w:marBottom w:val="0"/>
          <w:divBdr>
            <w:top w:val="none" w:sz="0" w:space="0" w:color="auto"/>
            <w:left w:val="none" w:sz="0" w:space="0" w:color="auto"/>
            <w:bottom w:val="none" w:sz="0" w:space="0" w:color="auto"/>
            <w:right w:val="none" w:sz="0" w:space="0" w:color="auto"/>
          </w:divBdr>
        </w:div>
        <w:div w:id="2093120980">
          <w:marLeft w:val="0"/>
          <w:marRight w:val="0"/>
          <w:marTop w:val="0"/>
          <w:marBottom w:val="0"/>
          <w:divBdr>
            <w:top w:val="none" w:sz="0" w:space="0" w:color="auto"/>
            <w:left w:val="none" w:sz="0" w:space="0" w:color="auto"/>
            <w:bottom w:val="none" w:sz="0" w:space="0" w:color="auto"/>
            <w:right w:val="none" w:sz="0" w:space="0" w:color="auto"/>
          </w:divBdr>
        </w:div>
      </w:divsChild>
    </w:div>
    <w:div w:id="643897824">
      <w:bodyDiv w:val="1"/>
      <w:marLeft w:val="0"/>
      <w:marRight w:val="0"/>
      <w:marTop w:val="0"/>
      <w:marBottom w:val="0"/>
      <w:divBdr>
        <w:top w:val="none" w:sz="0" w:space="0" w:color="auto"/>
        <w:left w:val="none" w:sz="0" w:space="0" w:color="auto"/>
        <w:bottom w:val="none" w:sz="0" w:space="0" w:color="auto"/>
        <w:right w:val="none" w:sz="0" w:space="0" w:color="auto"/>
      </w:divBdr>
    </w:div>
    <w:div w:id="853610192">
      <w:bodyDiv w:val="1"/>
      <w:marLeft w:val="0"/>
      <w:marRight w:val="0"/>
      <w:marTop w:val="0"/>
      <w:marBottom w:val="0"/>
      <w:divBdr>
        <w:top w:val="none" w:sz="0" w:space="0" w:color="auto"/>
        <w:left w:val="none" w:sz="0" w:space="0" w:color="auto"/>
        <w:bottom w:val="none" w:sz="0" w:space="0" w:color="auto"/>
        <w:right w:val="none" w:sz="0" w:space="0" w:color="auto"/>
      </w:divBdr>
    </w:div>
    <w:div w:id="1374429402">
      <w:bodyDiv w:val="1"/>
      <w:marLeft w:val="0"/>
      <w:marRight w:val="0"/>
      <w:marTop w:val="0"/>
      <w:marBottom w:val="0"/>
      <w:divBdr>
        <w:top w:val="none" w:sz="0" w:space="0" w:color="auto"/>
        <w:left w:val="none" w:sz="0" w:space="0" w:color="auto"/>
        <w:bottom w:val="none" w:sz="0" w:space="0" w:color="auto"/>
        <w:right w:val="none" w:sz="0" w:space="0" w:color="auto"/>
      </w:divBdr>
      <w:divsChild>
        <w:div w:id="54089976">
          <w:marLeft w:val="0"/>
          <w:marRight w:val="0"/>
          <w:marTop w:val="0"/>
          <w:marBottom w:val="0"/>
          <w:divBdr>
            <w:top w:val="none" w:sz="0" w:space="0" w:color="auto"/>
            <w:left w:val="none" w:sz="0" w:space="0" w:color="auto"/>
            <w:bottom w:val="none" w:sz="0" w:space="0" w:color="auto"/>
            <w:right w:val="none" w:sz="0" w:space="0" w:color="auto"/>
          </w:divBdr>
        </w:div>
      </w:divsChild>
    </w:div>
    <w:div w:id="1428381263">
      <w:bodyDiv w:val="1"/>
      <w:marLeft w:val="0"/>
      <w:marRight w:val="0"/>
      <w:marTop w:val="0"/>
      <w:marBottom w:val="0"/>
      <w:divBdr>
        <w:top w:val="none" w:sz="0" w:space="0" w:color="auto"/>
        <w:left w:val="none" w:sz="0" w:space="0" w:color="auto"/>
        <w:bottom w:val="none" w:sz="0" w:space="0" w:color="auto"/>
        <w:right w:val="none" w:sz="0" w:space="0" w:color="auto"/>
      </w:divBdr>
    </w:div>
    <w:div w:id="1749887504">
      <w:bodyDiv w:val="1"/>
      <w:marLeft w:val="0"/>
      <w:marRight w:val="0"/>
      <w:marTop w:val="0"/>
      <w:marBottom w:val="0"/>
      <w:divBdr>
        <w:top w:val="none" w:sz="0" w:space="0" w:color="auto"/>
        <w:left w:val="none" w:sz="0" w:space="0" w:color="auto"/>
        <w:bottom w:val="none" w:sz="0" w:space="0" w:color="auto"/>
        <w:right w:val="none" w:sz="0" w:space="0" w:color="auto"/>
      </w:divBdr>
    </w:div>
    <w:div w:id="18220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treforcities.org/research/2014/05/12/city-vi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0960-2E6C-4111-89B1-79D8E485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1795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Piali DasGupta</dc:creator>
  <cp:lastModifiedBy>Donna Davidson</cp:lastModifiedBy>
  <cp:revision>7</cp:revision>
  <cp:lastPrinted>2014-10-10T13:50:00Z</cp:lastPrinted>
  <dcterms:created xsi:type="dcterms:W3CDTF">2014-10-10T16:09:00Z</dcterms:created>
  <dcterms:modified xsi:type="dcterms:W3CDTF">2014-10-14T16:13:00Z</dcterms:modified>
</cp:coreProperties>
</file>

<file path=docProps/custom.xml><?xml version="1.0" encoding="utf-8"?>
<op:Properties xmlns:op="http://schemas.openxmlformats.org/officeDocument/2006/custom-properties"/>
</file>